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387" w:rsidRDefault="004B7387" w:rsidP="00EB11A3">
      <w:pPr>
        <w:tabs>
          <w:tab w:val="left" w:pos="4056"/>
        </w:tabs>
        <w:rPr>
          <w:rFonts w:ascii="Times New Roman" w:hAnsi="Times New Roman" w:cs="Times New Roman"/>
          <w:noProof/>
          <w:sz w:val="24"/>
          <w:szCs w:val="24"/>
          <w:lang w:eastAsia="fr-FR"/>
        </w:rPr>
      </w:pPr>
      <w:r>
        <w:rPr>
          <w:rFonts w:ascii="Times New Roman" w:hAnsi="Times New Roman" w:cs="Times New Roman"/>
          <w:noProof/>
          <w:lang w:eastAsia="fr-FR"/>
        </w:rPr>
        <mc:AlternateContent>
          <mc:Choice Requires="wps">
            <w:drawing>
              <wp:anchor distT="0" distB="0" distL="114300" distR="114300" simplePos="0" relativeHeight="251667456" behindDoc="0" locked="0" layoutInCell="1" allowOverlap="1">
                <wp:simplePos x="0" y="0"/>
                <wp:positionH relativeFrom="column">
                  <wp:posOffset>2742565</wp:posOffset>
                </wp:positionH>
                <wp:positionV relativeFrom="paragraph">
                  <wp:posOffset>18</wp:posOffset>
                </wp:positionV>
                <wp:extent cx="3566160" cy="1298575"/>
                <wp:effectExtent l="0" t="0" r="0" b="0"/>
                <wp:wrapSquare wrapText="bothSides"/>
                <wp:docPr id="200" name="Zone de texte 200"/>
                <wp:cNvGraphicFramePr/>
                <a:graphic xmlns:a="http://schemas.openxmlformats.org/drawingml/2006/main">
                  <a:graphicData uri="http://schemas.microsoft.com/office/word/2010/wordprocessingShape">
                    <wps:wsp>
                      <wps:cNvSpPr txBox="1"/>
                      <wps:spPr>
                        <a:xfrm>
                          <a:off x="0" y="0"/>
                          <a:ext cx="3566160" cy="1298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387" w:rsidRDefault="004B7387">
                            <w:pPr>
                              <w:rPr>
                                <w:caps/>
                                <w:color w:val="4F81BD" w:themeColor="accent1"/>
                                <w:sz w:val="26"/>
                                <w:szCs w:val="26"/>
                              </w:rPr>
                            </w:pPr>
                            <w:r w:rsidRPr="00085F7B">
                              <w:rPr>
                                <w:rFonts w:ascii="Times New Roman" w:hAnsi="Times New Roman" w:cs="Times New Roman"/>
                                <w:noProof/>
                                <w:sz w:val="24"/>
                                <w:szCs w:val="24"/>
                                <w:lang w:eastAsia="fr-FR"/>
                              </w:rPr>
                              <w:drawing>
                                <wp:inline distT="0" distB="0" distL="0" distR="0" wp14:anchorId="7A8358B3" wp14:editId="1BEEC05E">
                                  <wp:extent cx="3101340" cy="1038225"/>
                                  <wp:effectExtent l="0" t="0" r="3810" b="9525"/>
                                  <wp:docPr id="8" name="Image 2" descr="Logo Banque Mon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anque Mondiale"/>
                                          <pic:cNvPicPr>
                                            <a:picLocks noChangeAspect="1" noChangeArrowheads="1"/>
                                          </pic:cNvPicPr>
                                        </pic:nvPicPr>
                                        <pic:blipFill>
                                          <a:blip r:embed="rId8" cstate="print"/>
                                          <a:srcRect/>
                                          <a:stretch>
                                            <a:fillRect/>
                                          </a:stretch>
                                        </pic:blipFill>
                                        <pic:spPr bwMode="auto">
                                          <a:xfrm>
                                            <a:off x="0" y="0"/>
                                            <a:ext cx="3101340" cy="103822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Zone de texte 200" o:spid="_x0000_s1026" type="#_x0000_t202" style="position:absolute;margin-left:215.95pt;margin-top:0;width:280.8pt;height:10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zIfwIAAGgFAAAOAAAAZHJzL2Uyb0RvYy54bWysVF1P2zAUfZ+0/2D5faQF2kFFijoQ0yQE&#10;aGVC2pvr2DSav2a7Tbpfv2MnKRXbC9Nekut7j4/v98VlqxXZCh9qa0o6PhpRIgy3VW2eS/rt8ebD&#10;GSUhMlMxZY0o6U4Eejl//+6icTNxbNdWVcITkJgwa1xJ1zG6WVEEvhaahSPrhIFRWq9ZxNE/F5Vn&#10;Ddi1Ko5Ho2nRWF85b7kIAdrrzkjnmV9KweO9lEFEokoK32L++vxdpW8xv2CzZ8/cuua9G+wfvNCs&#10;Nnh0T3XNIiMbX/9BpWvubbAyHnGrCytlzUWOAdGMR6+iWa6ZEzkWJCe4fZrC/6Pld9sHT+qqpMgm&#10;JYZpFOk7SkUqQaJooyDJgDQ1LsyAXjrgY/vJtij3oA9Qpuhb6XX6Iy4COwh3+ySDi3AoTybT6XgK&#10;E4dtfHx+Nvk4STzFy3XnQ/wsrCZJKKlHFXNy2fY2xA46QNJrxt7USuVKKkOakk5PJqN8YW8BuTIJ&#10;K3JP9DQppM71LMWdEgmjzFchkZMcQVLkbhRXypMtQx8xzoWJOfjMC3RCSTjxlos9/sWrt1zu4hhe&#10;tibuL+vaWJ+jf+V29WNwWXZ45Pwg7iTGdtX2pV7ZaodKe9uNTHD8pkY1blmID8xjRlBBzH28x0cq&#10;i6zbXqJkbf2vv+kTHq0LKyUNZq6k4eeGeUGJ+mLQ1Ofj01PQxsODPzys8gEQs9FXFqUYY7s4nkVo&#10;fVSDKL3VT1gNi/QiTMxwvFvSOIhXsdsCWC1cLBYZhJF0LN6apeOJOlUm9dlj+8S865sxzcSdHSaT&#10;zV71ZIfNTeMWm4jOzA2bkttltE86xjm3fL960r44PGfUy4Kc/wYAAP//AwBQSwMEFAAGAAgAAAAh&#10;AMcPHaHgAAAACAEAAA8AAABkcnMvZG93bnJldi54bWxMj0FLw0AUhO+C/2F5gje726a1TcxLEcVC&#10;LwWrUHrbZtckmn0bsps2/nufJz0OM8x8k69H14qz7UPjCWE6USAsld40VCG8v73crUCEqMno1pNF&#10;+LYB1sX1Va4z4y/0as/7WAkuoZBphDrGLpMylLV1Okx8Z4m9D987HVn2lTS9vnC5a+VMqXvpdEO8&#10;UOvOPtW2/NoPDuGQfK42YauG5yHZRblcHqXZbBFvb8bHBxDRjvEvDL/4jA4FM538QCaIFmGeTFOO&#10;IvAjttM0WYA4IczUfAGyyOX/A8UPAAAA//8DAFBLAQItABQABgAIAAAAIQC2gziS/gAAAOEBAAAT&#10;AAAAAAAAAAAAAAAAAAAAAABbQ29udGVudF9UeXBlc10ueG1sUEsBAi0AFAAGAAgAAAAhADj9If/W&#10;AAAAlAEAAAsAAAAAAAAAAAAAAAAALwEAAF9yZWxzLy5yZWxzUEsBAi0AFAAGAAgAAAAhAGxsvMh/&#10;AgAAaAUAAA4AAAAAAAAAAAAAAAAALgIAAGRycy9lMm9Eb2MueG1sUEsBAi0AFAAGAAgAAAAhAMcP&#10;HaHgAAAACAEAAA8AAAAAAAAAAAAAAAAA2QQAAGRycy9kb3ducmV2LnhtbFBLBQYAAAAABAAEAPMA&#10;AADmBQAAAAA=&#10;" filled="f" stroked="f" strokeweight=".5pt">
                <v:textbox style="mso-fit-shape-to-text:t" inset=",7.2pt,,0">
                  <w:txbxContent>
                    <w:p w:rsidR="004B7387" w:rsidRDefault="004B7387">
                      <w:pPr>
                        <w:rPr>
                          <w:caps/>
                          <w:color w:val="4F81BD" w:themeColor="accent1"/>
                          <w:sz w:val="26"/>
                          <w:szCs w:val="26"/>
                        </w:rPr>
                      </w:pPr>
                      <w:r w:rsidRPr="00085F7B">
                        <w:rPr>
                          <w:rFonts w:ascii="Times New Roman" w:hAnsi="Times New Roman" w:cs="Times New Roman"/>
                          <w:noProof/>
                          <w:sz w:val="24"/>
                          <w:szCs w:val="24"/>
                          <w:lang w:eastAsia="fr-FR"/>
                        </w:rPr>
                        <w:drawing>
                          <wp:inline distT="0" distB="0" distL="0" distR="0" wp14:anchorId="7A8358B3" wp14:editId="1BEEC05E">
                            <wp:extent cx="3101340" cy="1038225"/>
                            <wp:effectExtent l="0" t="0" r="3810" b="9525"/>
                            <wp:docPr id="8" name="Image 2" descr="Logo Banque Mon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anque Mondiale"/>
                                    <pic:cNvPicPr>
                                      <a:picLocks noChangeAspect="1" noChangeArrowheads="1"/>
                                    </pic:cNvPicPr>
                                  </pic:nvPicPr>
                                  <pic:blipFill>
                                    <a:blip r:embed="rId9" cstate="print"/>
                                    <a:srcRect/>
                                    <a:stretch>
                                      <a:fillRect/>
                                    </a:stretch>
                                  </pic:blipFill>
                                  <pic:spPr bwMode="auto">
                                    <a:xfrm>
                                      <a:off x="0" y="0"/>
                                      <a:ext cx="3101340" cy="1038225"/>
                                    </a:xfrm>
                                    <a:prstGeom prst="rect">
                                      <a:avLst/>
                                    </a:prstGeom>
                                    <a:noFill/>
                                    <a:ln w="9525">
                                      <a:noFill/>
                                      <a:miter lim="800000"/>
                                      <a:headEnd/>
                                      <a:tailEnd/>
                                    </a:ln>
                                  </pic:spPr>
                                </pic:pic>
                              </a:graphicData>
                            </a:graphic>
                          </wp:inline>
                        </w:drawing>
                      </w:r>
                    </w:p>
                  </w:txbxContent>
                </v:textbox>
                <w10:wrap type="square"/>
              </v:shape>
            </w:pict>
          </mc:Fallback>
        </mc:AlternateContent>
      </w:r>
      <w:r w:rsidR="00AB791B">
        <w:rPr>
          <w:rFonts w:ascii="Times New Roman" w:hAnsi="Times New Roman" w:cs="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117pt;height:106.8pt;z-index:251664384;mso-position-horizontal:left;mso-position-horizontal-relative:text;mso-position-vertical-relative:text">
            <v:imagedata r:id="rId10" o:title=""/>
            <w10:wrap type="square" side="right"/>
          </v:shape>
          <o:OLEObject Type="Embed" ProgID="FoxitReader.Document" ShapeID="_x0000_s1026" DrawAspect="Content" ObjectID="_1603081669" r:id="rId11"/>
        </w:object>
      </w:r>
      <w:r w:rsidR="00EB11A3">
        <w:rPr>
          <w:rStyle w:val="MachinecrireHTML"/>
          <w:rFonts w:ascii="Times New Roman" w:eastAsiaTheme="minorHAnsi" w:hAnsi="Times New Roman" w:cs="Times New Roman"/>
          <w:sz w:val="22"/>
          <w:szCs w:val="22"/>
        </w:rPr>
        <w:tab/>
        <w:t xml:space="preserve">   </w:t>
      </w:r>
      <w:r>
        <w:rPr>
          <w:rFonts w:ascii="Times New Roman" w:hAnsi="Times New Roman" w:cs="Times New Roman"/>
          <w:noProof/>
          <w:sz w:val="24"/>
          <w:szCs w:val="24"/>
          <w:lang w:eastAsia="fr-FR"/>
        </w:rPr>
        <w:t xml:space="preserve"> </w:t>
      </w:r>
    </w:p>
    <w:p w:rsidR="00EB11A3" w:rsidRDefault="004B7387" w:rsidP="00EB11A3">
      <w:pPr>
        <w:tabs>
          <w:tab w:val="left" w:pos="4056"/>
        </w:tabs>
        <w:rPr>
          <w:rStyle w:val="MachinecrireHTML"/>
          <w:rFonts w:ascii="Times New Roman" w:eastAsiaTheme="minorHAnsi" w:hAnsi="Times New Roman" w:cs="Times New Roman"/>
          <w:sz w:val="22"/>
          <w:szCs w:val="22"/>
        </w:rPr>
      </w:pPr>
      <w:r>
        <w:rPr>
          <w:rFonts w:ascii="Times New Roman" w:hAnsi="Times New Roman" w:cs="Times New Roman"/>
          <w:noProof/>
          <w:sz w:val="24"/>
          <w:szCs w:val="24"/>
          <w:lang w:eastAsia="fr-FR"/>
        </w:rPr>
        <w:t xml:space="preserve"> </w:t>
      </w:r>
    </w:p>
    <w:p w:rsidR="00955680" w:rsidRPr="00F03B67" w:rsidRDefault="00EB11A3" w:rsidP="00EB11A3">
      <w:pPr>
        <w:tabs>
          <w:tab w:val="left" w:pos="4056"/>
        </w:tabs>
        <w:rPr>
          <w:rStyle w:val="MachinecrireHTML"/>
          <w:rFonts w:ascii="Times New Roman" w:eastAsiaTheme="minorHAnsi" w:hAnsi="Times New Roman" w:cs="Times New Roman"/>
          <w:sz w:val="22"/>
          <w:szCs w:val="22"/>
        </w:rPr>
      </w:pPr>
      <w:r>
        <w:rPr>
          <w:rStyle w:val="MachinecrireHTML"/>
          <w:rFonts w:ascii="Times New Roman" w:eastAsiaTheme="minorHAnsi" w:hAnsi="Times New Roman" w:cs="Times New Roman"/>
          <w:sz w:val="22"/>
          <w:szCs w:val="22"/>
        </w:rPr>
        <w:tab/>
      </w:r>
      <w:r>
        <w:rPr>
          <w:rStyle w:val="MachinecrireHTML"/>
          <w:rFonts w:ascii="Times New Roman" w:eastAsiaTheme="minorHAnsi" w:hAnsi="Times New Roman" w:cs="Times New Roman"/>
          <w:sz w:val="22"/>
          <w:szCs w:val="22"/>
        </w:rPr>
        <w:br w:type="textWrapping" w:clear="all"/>
      </w:r>
    </w:p>
    <w:bookmarkStart w:id="0" w:name="_Hlk523402198"/>
    <w:bookmarkEnd w:id="0"/>
    <w:p w:rsidR="006E3580" w:rsidRPr="00AC64AC" w:rsidRDefault="004B7387" w:rsidP="006E3580">
      <w:pPr>
        <w:rPr>
          <w:rFonts w:ascii="Times New Roman" w:eastAsia="Arial Unicode MS" w:hAnsi="Times New Roman" w:cs="Times New Roman"/>
          <w:sz w:val="20"/>
          <w:szCs w:val="15"/>
          <w:lang w:eastAsia="fr-FR"/>
        </w:rPr>
      </w:pPr>
      <w:r>
        <w:rPr>
          <w:rFonts w:ascii="Times New Roman" w:eastAsia="Arial Unicode MS" w:hAnsi="Times New Roman" w:cs="Times New Roman"/>
          <w:noProof/>
          <w:sz w:val="20"/>
          <w:szCs w:val="15"/>
          <w:lang w:eastAsia="fr-FR"/>
        </w:rPr>
        <mc:AlternateContent>
          <mc:Choice Requires="wps">
            <w:drawing>
              <wp:anchor distT="0" distB="0" distL="114300" distR="114300" simplePos="0" relativeHeight="251670528" behindDoc="0" locked="0" layoutInCell="1" allowOverlap="1" wp14:anchorId="00C5B9A8" wp14:editId="3C701A27">
                <wp:simplePos x="0" y="0"/>
                <wp:positionH relativeFrom="column">
                  <wp:posOffset>1249045</wp:posOffset>
                </wp:positionH>
                <wp:positionV relativeFrom="paragraph">
                  <wp:posOffset>165100</wp:posOffset>
                </wp:positionV>
                <wp:extent cx="3566160" cy="1014719"/>
                <wp:effectExtent l="0" t="0" r="0" b="14605"/>
                <wp:wrapSquare wrapText="bothSides"/>
                <wp:docPr id="7" name="Zone de texte 7"/>
                <wp:cNvGraphicFramePr/>
                <a:graphic xmlns:a="http://schemas.openxmlformats.org/drawingml/2006/main">
                  <a:graphicData uri="http://schemas.microsoft.com/office/word/2010/wordprocessingShape">
                    <wps:wsp>
                      <wps:cNvSpPr txBox="1"/>
                      <wps:spPr>
                        <a:xfrm>
                          <a:off x="0" y="0"/>
                          <a:ext cx="3566160" cy="10147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387" w:rsidRDefault="004B7387">
                            <w:pPr>
                              <w:rPr>
                                <w:caps/>
                                <w:color w:val="4F81BD" w:themeColor="accent1"/>
                                <w:sz w:val="26"/>
                                <w:szCs w:val="26"/>
                              </w:rPr>
                            </w:pPr>
                            <w:r>
                              <w:rPr>
                                <w:caps/>
                                <w:noProof/>
                                <w:color w:val="4F81BD" w:themeColor="accent1"/>
                                <w:sz w:val="26"/>
                                <w:szCs w:val="26"/>
                                <w:lang w:eastAsia="fr-FR"/>
                              </w:rPr>
                              <w:t xml:space="preserve"> </w:t>
                            </w:r>
                            <w:r w:rsidRPr="004B7387">
                              <w:rPr>
                                <w:caps/>
                                <w:noProof/>
                                <w:color w:val="4F81BD" w:themeColor="accent1"/>
                                <w:sz w:val="26"/>
                                <w:szCs w:val="26"/>
                                <w:lang w:eastAsia="fr-FR"/>
                              </w:rPr>
                              <w:drawing>
                                <wp:inline distT="0" distB="0" distL="0" distR="0" wp14:anchorId="3D65C65F" wp14:editId="04780182">
                                  <wp:extent cx="2716530" cy="951828"/>
                                  <wp:effectExtent l="0" t="0" r="7620" b="1270"/>
                                  <wp:docPr id="19" name="Image 19" descr="C:\Users\hp\Documents\Logos\Logo PNDP utili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cuments\Logos\Logo PNDP utilisé.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908" cy="98349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5B9A8" id="Zone de texte 7" o:spid="_x0000_s1027" type="#_x0000_t202" style="position:absolute;margin-left:98.35pt;margin-top:13pt;width:280.8pt;height:7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vdggIAAGsFAAAOAAAAZHJzL2Uyb0RvYy54bWysVN1P2zAQf5+0/8Hy+0jDRxkVKepATJMQ&#10;oMGEtDfXsWk02+fZ1ybdX7+zk5SK7YVpL8n57uef7/v8orOGbVSIDbiKlwcTzpSTUDfuueLfHq8/&#10;fOQsonC1MOBUxbcq8ov5+3fnrZ+pQ1iBqVVgROLirPUVXyH6WVFEuVJWxAPwypFRQ7AC6RieizqI&#10;ltitKQ4nk2nRQqh9AKliJO1Vb+TzzK+1knindVTITMXJN8zfkL/L9C3m52L2HIRfNXJwQ/yDF1Y0&#10;jh7dUV0JFGwdmj+obCMDRNB4IMEWoHUjVY6Boiknr6J5WAmvciyUnOh3aYr/j1bebu4Da+qKn3Lm&#10;hKUSfadCsVoxVB0qdppS1Po4I+SDJyx2n6CjUo/6SMoUeaeDTX+KiZGdkr3dJZiYmCTl0cl0Wk7J&#10;JMlWTsrj0/Is8RQv132I+FmBZUmoeKAK5sSKzU3EHjpC0msOrhtjchWNY23Fp0cnk3xhZyFy4xJW&#10;5X4YaFJIvetZwq1RCWPcV6UpHzmCpMidqC5NYBtBPSSkVA5z8JmX0AmlyYm3XBzwL1695XIfx/gy&#10;ONxdto2DkKN/5Xb9Y3RZ93jK+V7cScRu2eVGOBwru4R6SwUP0E9N9PK6oaLciIj3ItCYUCFp9PGO&#10;PtoAJR8GibMVhF9/0yc8dS9ZOWtp7Coef65FUJyZL476+qw8Pk5zun8I+4dlPhDEre0lUEVKWjBe&#10;ZpG0Ac0o6gD2ibbDIr1IJuEkvVtxHMVL7BcBbRepFosMoqn0Am/cg5eJOhUotdtj9ySCH3oyDcYt&#10;jMMpZq9as8emmw4WawTd5L5NOe4zOuSeJjp3/rB90srYP2fUy46c/wYAAP//AwBQSwMEFAAGAAgA&#10;AAAhAFyhdUXeAAAACgEAAA8AAABkcnMvZG93bnJldi54bWxMj81OwzAQhO9IvIO1SNyoQ6v8EOJU&#10;qBInEKIpgus2dpMIex1itw1vz3KC42hGM99U69lZcTJTGDwpuF0kIAy1Xg/UKXjbPd4UIEJE0mg9&#10;GQXfJsC6vryosNT+TFtzamInuIRCiQr6GMdSytD2xmFY+NEQewc/OYwsp07qCc9c7qxcJkkmHQ7E&#10;Cz2OZtOb9rM5OgWvT/nODu9xQytsXj6ew9dhTlGp66v54R5ENHP8C8MvPqNDzUx7fyQdhGV9l+Uc&#10;VbDM+BMH8rRYgdizU6QFyLqS/y/UPwAAAP//AwBQSwECLQAUAAYACAAAACEAtoM4kv4AAADhAQAA&#10;EwAAAAAAAAAAAAAAAAAAAAAAW0NvbnRlbnRfVHlwZXNdLnhtbFBLAQItABQABgAIAAAAIQA4/SH/&#10;1gAAAJQBAAALAAAAAAAAAAAAAAAAAC8BAABfcmVscy8ucmVsc1BLAQItABQABgAIAAAAIQAmiCvd&#10;ggIAAGsFAAAOAAAAAAAAAAAAAAAAAC4CAABkcnMvZTJvRG9jLnhtbFBLAQItABQABgAIAAAAIQBc&#10;oXVF3gAAAAoBAAAPAAAAAAAAAAAAAAAAANwEAABkcnMvZG93bnJldi54bWxQSwUGAAAAAAQABADz&#10;AAAA5wUAAAAA&#10;" filled="f" stroked="f" strokeweight=".5pt">
                <v:textbox inset=",7.2pt,,0">
                  <w:txbxContent>
                    <w:p w:rsidR="004B7387" w:rsidRDefault="004B7387">
                      <w:pPr>
                        <w:rPr>
                          <w:caps/>
                          <w:color w:val="4F81BD" w:themeColor="accent1"/>
                          <w:sz w:val="26"/>
                          <w:szCs w:val="26"/>
                        </w:rPr>
                      </w:pPr>
                      <w:r>
                        <w:rPr>
                          <w:caps/>
                          <w:noProof/>
                          <w:color w:val="4F81BD" w:themeColor="accent1"/>
                          <w:sz w:val="26"/>
                          <w:szCs w:val="26"/>
                          <w:lang w:eastAsia="fr-FR"/>
                        </w:rPr>
                        <w:t xml:space="preserve"> </w:t>
                      </w:r>
                      <w:r w:rsidRPr="004B7387">
                        <w:rPr>
                          <w:caps/>
                          <w:noProof/>
                          <w:color w:val="4F81BD" w:themeColor="accent1"/>
                          <w:sz w:val="26"/>
                          <w:szCs w:val="26"/>
                          <w:lang w:eastAsia="fr-FR"/>
                        </w:rPr>
                        <w:drawing>
                          <wp:inline distT="0" distB="0" distL="0" distR="0" wp14:anchorId="3D65C65F" wp14:editId="04780182">
                            <wp:extent cx="2716530" cy="951828"/>
                            <wp:effectExtent l="0" t="0" r="7620" b="1270"/>
                            <wp:docPr id="19" name="Image 19" descr="C:\Users\hp\Documents\Logos\Logo PNDP utili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cuments\Logos\Logo PNDP utilisé.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908" cy="983495"/>
                                    </a:xfrm>
                                    <a:prstGeom prst="rect">
                                      <a:avLst/>
                                    </a:prstGeom>
                                    <a:noFill/>
                                    <a:ln>
                                      <a:noFill/>
                                    </a:ln>
                                  </pic:spPr>
                                </pic:pic>
                              </a:graphicData>
                            </a:graphic>
                          </wp:inline>
                        </w:drawing>
                      </w:r>
                    </w:p>
                  </w:txbxContent>
                </v:textbox>
                <w10:wrap type="square"/>
              </v:shape>
            </w:pict>
          </mc:Fallback>
        </mc:AlternateContent>
      </w:r>
    </w:p>
    <w:p w:rsidR="00EB11A3" w:rsidRPr="00AC64AC" w:rsidRDefault="00EB11A3" w:rsidP="006E3580">
      <w:pPr>
        <w:rPr>
          <w:rFonts w:ascii="Times New Roman" w:hAnsi="Times New Roman" w:cs="Times New Roman"/>
        </w:rPr>
      </w:pPr>
    </w:p>
    <w:p w:rsidR="006E3580" w:rsidRPr="00AC64AC" w:rsidRDefault="006E3580" w:rsidP="006E3580">
      <w:pPr>
        <w:rPr>
          <w:rFonts w:ascii="Times New Roman" w:hAnsi="Times New Roman" w:cs="Times New Roman"/>
        </w:rPr>
      </w:pPr>
    </w:p>
    <w:p w:rsidR="006E3580" w:rsidRPr="00AC64AC" w:rsidRDefault="006E3580" w:rsidP="006E3580">
      <w:pPr>
        <w:rPr>
          <w:rFonts w:ascii="Times New Roman" w:hAnsi="Times New Roman" w:cs="Times New Roman"/>
        </w:rPr>
      </w:pPr>
    </w:p>
    <w:p w:rsidR="006E3580" w:rsidRPr="00AC64AC" w:rsidRDefault="006E3580" w:rsidP="006E3580">
      <w:pPr>
        <w:rPr>
          <w:rFonts w:ascii="Times New Roman" w:hAnsi="Times New Roman" w:cs="Times New Roman"/>
        </w:rPr>
      </w:pPr>
    </w:p>
    <w:p w:rsidR="006E3580" w:rsidRPr="00AC64AC" w:rsidRDefault="004B7387" w:rsidP="006E3580">
      <w:pPr>
        <w:rPr>
          <w:rFonts w:ascii="Times New Roman" w:hAnsi="Times New Roman" w:cs="Times New Roman"/>
        </w:rPr>
      </w:pPr>
      <w:r w:rsidRPr="00F03B67">
        <w:rPr>
          <w:rFonts w:ascii="Times New Roman" w:hAnsi="Times New Roman" w:cs="Times New Roman"/>
          <w:noProof/>
          <w:lang w:eastAsia="fr-FR"/>
        </w:rPr>
        <mc:AlternateContent>
          <mc:Choice Requires="wps">
            <w:drawing>
              <wp:anchor distT="0" distB="0" distL="114300" distR="114300" simplePos="0" relativeHeight="251662336" behindDoc="0" locked="0" layoutInCell="1" allowOverlap="1" wp14:anchorId="443D8388" wp14:editId="06EBC583">
                <wp:simplePos x="0" y="0"/>
                <wp:positionH relativeFrom="margin">
                  <wp:posOffset>-338685</wp:posOffset>
                </wp:positionH>
                <wp:positionV relativeFrom="paragraph">
                  <wp:posOffset>128501</wp:posOffset>
                </wp:positionV>
                <wp:extent cx="6628996" cy="1482436"/>
                <wp:effectExtent l="57150" t="38100" r="57785" b="80010"/>
                <wp:wrapNone/>
                <wp:docPr id="2" name="Zone de texte 2"/>
                <wp:cNvGraphicFramePr/>
                <a:graphic xmlns:a="http://schemas.openxmlformats.org/drawingml/2006/main">
                  <a:graphicData uri="http://schemas.microsoft.com/office/word/2010/wordprocessingShape">
                    <wps:wsp>
                      <wps:cNvSpPr txBox="1"/>
                      <wps:spPr>
                        <a:xfrm>
                          <a:off x="0" y="0"/>
                          <a:ext cx="6628996" cy="1482436"/>
                        </a:xfrm>
                        <a:prstGeom prst="rect">
                          <a:avLst/>
                        </a:prstGeom>
                        <a:ln>
                          <a:noFill/>
                        </a:ln>
                      </wps:spPr>
                      <wps:style>
                        <a:lnRef idx="1">
                          <a:schemeClr val="accent3"/>
                        </a:lnRef>
                        <a:fillRef idx="2">
                          <a:schemeClr val="accent3"/>
                        </a:fillRef>
                        <a:effectRef idx="1">
                          <a:schemeClr val="accent3"/>
                        </a:effectRef>
                        <a:fontRef idx="minor">
                          <a:schemeClr val="dk1"/>
                        </a:fontRef>
                      </wps:style>
                      <wps:txbx>
                        <w:txbxContent>
                          <w:p w:rsidR="00EB11A3" w:rsidRPr="004B7387" w:rsidRDefault="00EB11A3" w:rsidP="004B7387">
                            <w:pPr>
                              <w:jc w:val="center"/>
                              <w:rPr>
                                <w:rFonts w:ascii="Times New Roman" w:hAnsi="Times New Roman" w:cs="Times New Roman"/>
                                <w:b/>
                                <w:color w:val="1F497D" w:themeColor="text2"/>
                                <w:sz w:val="40"/>
                                <w:szCs w:val="40"/>
                              </w:rPr>
                            </w:pPr>
                            <w:r w:rsidRPr="004B7387">
                              <w:rPr>
                                <w:rFonts w:ascii="Times New Roman" w:hAnsi="Times New Roman" w:cs="Times New Roman"/>
                                <w:b/>
                                <w:color w:val="1F497D" w:themeColor="text2"/>
                                <w:sz w:val="40"/>
                                <w:szCs w:val="40"/>
                              </w:rPr>
                              <w:t xml:space="preserve">Cérémonie officielle de remise des primes aux communes lauréates dans le cadre </w:t>
                            </w:r>
                            <w:r w:rsidR="00224CB1">
                              <w:rPr>
                                <w:rFonts w:ascii="Times New Roman" w:hAnsi="Times New Roman" w:cs="Times New Roman"/>
                                <w:b/>
                                <w:color w:val="1F497D" w:themeColor="text2"/>
                                <w:sz w:val="40"/>
                                <w:szCs w:val="40"/>
                              </w:rPr>
                              <w:t>de l’</w:t>
                            </w:r>
                            <w:r w:rsidR="004B7387" w:rsidRPr="004B7387">
                              <w:rPr>
                                <w:rFonts w:ascii="Times New Roman" w:hAnsi="Times New Roman" w:cs="Times New Roman"/>
                                <w:b/>
                                <w:color w:val="1F497D" w:themeColor="text2"/>
                                <w:sz w:val="40"/>
                                <w:szCs w:val="40"/>
                              </w:rPr>
                              <w:t xml:space="preserve">édition </w:t>
                            </w:r>
                            <w:r w:rsidR="00224CB1" w:rsidRPr="004B7387">
                              <w:rPr>
                                <w:rFonts w:ascii="Times New Roman" w:hAnsi="Times New Roman" w:cs="Times New Roman"/>
                                <w:b/>
                                <w:color w:val="1F497D" w:themeColor="text2"/>
                                <w:sz w:val="40"/>
                                <w:szCs w:val="40"/>
                              </w:rPr>
                              <w:t>2018</w:t>
                            </w:r>
                            <w:r w:rsidR="00224CB1">
                              <w:rPr>
                                <w:rFonts w:ascii="Times New Roman" w:hAnsi="Times New Roman" w:cs="Times New Roman"/>
                                <w:b/>
                                <w:color w:val="1F497D" w:themeColor="text2"/>
                                <w:sz w:val="40"/>
                                <w:szCs w:val="40"/>
                              </w:rPr>
                              <w:t xml:space="preserve"> (2</w:t>
                            </w:r>
                            <w:r w:rsidR="00224CB1" w:rsidRPr="00224CB1">
                              <w:rPr>
                                <w:rFonts w:ascii="Times New Roman" w:hAnsi="Times New Roman" w:cs="Times New Roman"/>
                                <w:b/>
                                <w:color w:val="1F497D" w:themeColor="text2"/>
                                <w:sz w:val="40"/>
                                <w:szCs w:val="40"/>
                                <w:vertAlign w:val="superscript"/>
                              </w:rPr>
                              <w:t>e</w:t>
                            </w:r>
                            <w:r w:rsidR="00224CB1">
                              <w:rPr>
                                <w:rFonts w:ascii="Times New Roman" w:hAnsi="Times New Roman" w:cs="Times New Roman"/>
                                <w:b/>
                                <w:color w:val="1F497D" w:themeColor="text2"/>
                                <w:sz w:val="40"/>
                                <w:szCs w:val="40"/>
                              </w:rPr>
                              <w:t xml:space="preserve"> édition)</w:t>
                            </w:r>
                            <w:r w:rsidR="00224CB1" w:rsidRPr="004B7387">
                              <w:rPr>
                                <w:rFonts w:ascii="Times New Roman" w:eastAsia="Calibri" w:hAnsi="Times New Roman" w:cs="Times New Roman"/>
                                <w:b/>
                                <w:color w:val="1F497D" w:themeColor="text2"/>
                                <w:sz w:val="40"/>
                                <w:szCs w:val="40"/>
                              </w:rPr>
                              <w:t xml:space="preserve"> </w:t>
                            </w:r>
                            <w:r w:rsidRPr="004B7387">
                              <w:rPr>
                                <w:rFonts w:ascii="Times New Roman" w:hAnsi="Times New Roman" w:cs="Times New Roman"/>
                                <w:b/>
                                <w:color w:val="1F497D" w:themeColor="text2"/>
                                <w:sz w:val="40"/>
                                <w:szCs w:val="40"/>
                              </w:rPr>
                              <w:t xml:space="preserve">du guichet performance du </w:t>
                            </w:r>
                            <w:r w:rsidRPr="004B7387">
                              <w:rPr>
                                <w:rFonts w:ascii="Times New Roman" w:eastAsia="Calibri" w:hAnsi="Times New Roman" w:cs="Times New Roman"/>
                                <w:b/>
                                <w:color w:val="1F497D" w:themeColor="text2"/>
                                <w:sz w:val="40"/>
                                <w:szCs w:val="40"/>
                              </w:rPr>
                              <w:t>Programme Nationa</w:t>
                            </w:r>
                            <w:r w:rsidR="004B7387" w:rsidRPr="004B7387">
                              <w:rPr>
                                <w:rFonts w:ascii="Times New Roman" w:eastAsia="Calibri" w:hAnsi="Times New Roman" w:cs="Times New Roman"/>
                                <w:b/>
                                <w:color w:val="1F497D" w:themeColor="text2"/>
                                <w:sz w:val="40"/>
                                <w:szCs w:val="40"/>
                              </w:rPr>
                              <w:t>l de Développement Participatif</w:t>
                            </w:r>
                            <w:r w:rsidRPr="004B7387">
                              <w:rPr>
                                <w:rFonts w:ascii="Times New Roman" w:eastAsia="Calibri" w:hAnsi="Times New Roman" w:cs="Times New Roman"/>
                                <w:b/>
                                <w:color w:val="1F497D" w:themeColor="text2"/>
                                <w:sz w:val="40"/>
                                <w:szCs w:val="40"/>
                              </w:rPr>
                              <w:t xml:space="preserve"> </w:t>
                            </w:r>
                            <w:r w:rsidR="004B7387" w:rsidRPr="004B7387">
                              <w:rPr>
                                <w:rFonts w:ascii="Times New Roman" w:eastAsia="Calibri" w:hAnsi="Times New Roman" w:cs="Times New Roman"/>
                                <w:b/>
                                <w:color w:val="1F497D" w:themeColor="text2"/>
                                <w:sz w:val="40"/>
                                <w:szCs w:val="40"/>
                              </w:rPr>
                              <w:t>(</w:t>
                            </w:r>
                            <w:r w:rsidRPr="004B7387">
                              <w:rPr>
                                <w:rFonts w:ascii="Times New Roman" w:hAnsi="Times New Roman" w:cs="Times New Roman"/>
                                <w:b/>
                                <w:color w:val="1F497D" w:themeColor="text2"/>
                                <w:sz w:val="40"/>
                                <w:szCs w:val="40"/>
                              </w:rPr>
                              <w:t>PNDP</w:t>
                            </w:r>
                            <w:r w:rsidR="004B7387" w:rsidRPr="004B7387">
                              <w:rPr>
                                <w:rFonts w:ascii="Times New Roman" w:hAnsi="Times New Roman" w:cs="Times New Roman"/>
                                <w:b/>
                                <w:color w:val="1F497D" w:themeColor="text2"/>
                                <w:sz w:val="40"/>
                                <w:szCs w:val="40"/>
                              </w:rPr>
                              <w:t>)</w:t>
                            </w:r>
                            <w:r w:rsidR="00224CB1">
                              <w:rPr>
                                <w:rFonts w:ascii="Times New Roman" w:hAnsi="Times New Roman" w:cs="Times New Roman"/>
                                <w:b/>
                                <w:color w:val="1F497D" w:themeColor="text2"/>
                                <w:sz w:val="40"/>
                                <w:szCs w:val="40"/>
                              </w:rPr>
                              <w:t>.</w:t>
                            </w:r>
                          </w:p>
                          <w:p w:rsidR="003A73A4" w:rsidRPr="009315DD" w:rsidRDefault="003A73A4" w:rsidP="006E3580">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3D8388" id="Zone de texte 2" o:spid="_x0000_s1028" type="#_x0000_t202" style="position:absolute;margin-left:-26.65pt;margin-top:10.1pt;width:521.95pt;height:11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sXgAIAAE0FAAAOAAAAZHJzL2Uyb0RvYy54bWysVMFu2zAMvQ/YPwi6L07cLEuCOEXWosOA&#10;oC3WDgV2U2QpMSaJmqTEzr5+lOw4RVdswLCLTJOPFPlIanHZaEUOwvkKTEFHgyElwnAoK7Mt6NfH&#10;m3dTSnxgpmQKjCjoUXh6uXz7ZlHbuchhB6oUjmAQ4+e1LeguBDvPMs93QjM/ACsMGiU4zQL+um1W&#10;OlZjdK2yfDicZDW40jrgwnvUXrdGukzxpRQ83EnpRSCqoJhbSKdL5yae2XLB5lvH7K7iXRrsH7LQ&#10;rDJ4aR/qmgVG9q76LZSuuAMPMgw46AykrLhINWA1o+GLah52zIpUC5LjbU+T/39h+e3h3pGqLGhO&#10;iWEaW/QNG0VKQYJogiB5pKi2fo7IB4vY0HyEBlt90ntUxsob6XT8Yk0E7Uj2sScYIxGOyskkn85m&#10;E0o42kbjaT6+mMQ42dndOh8+CdAkCgV12MFELDusfWihJ0i8TZl4GriplGqtUZPFhNvEkhSOSrTo&#10;L0JitSn/qEhzJq6UIweGE8I4FyZcdCkpg+iIkhi8d8xTOn907PDRVaQZ7J1Hf3fuPdLNYELvrCsD&#10;7rUA5ffUDWRRtvgTA23dkYLQbJrU5lRc1GygPGI7HbQ74S2/qZDyNfPhnjlcAuwgLna4w0MqqAsK&#10;nUTJDtzP1/QRj7OJVkpqXKqC+h975gQl6rPBqZ2NxuO4heln/P5Djj/uuWXz3GL2+gqwKyN8QixP&#10;YsQHdRKlA/2E+7+Kt6KJGY53FzScxKvQrjq+H1ysVgmEe2dZWJsHy2PoyHIcqMfmiTnbTV0c/Vs4&#10;rR+bvxi+Fhs9Daz2AWSVJvPMasc/7mya7e59iY/C8/+EOr+Cy18AAAD//wMAUEsDBBQABgAIAAAA&#10;IQB1zNQB4AAAAAoBAAAPAAAAZHJzL2Rvd25yZXYueG1sTI/BTsMwDIbvSLxDZCRuW7JWHVtpOgES&#10;EggJaR0XblkT2orEqZpsDW+PObGj7U+/v7/aJWfZ2Uxh8ChhtRTADLZeD9hJ+Dg8LzbAQlSolfVo&#10;JPyYALv6+qpSpfYz7s25iR2jEAylktDHOJach7Y3ToWlHw3S7ctPTkUap47rSc0U7izPhFhzpwak&#10;D70azVNv2u/m5CT4lf10j83moPHt9T2lObwU+1bK25v0cA8smhT/YfjTJ3WoyenoT6gDsxIWRZ4T&#10;KiETGTACtluxBnakRZHfAa8rflmh/gUAAP//AwBQSwECLQAUAAYACAAAACEAtoM4kv4AAADhAQAA&#10;EwAAAAAAAAAAAAAAAAAAAAAAW0NvbnRlbnRfVHlwZXNdLnhtbFBLAQItABQABgAIAAAAIQA4/SH/&#10;1gAAAJQBAAALAAAAAAAAAAAAAAAAAC8BAABfcmVscy8ucmVsc1BLAQItABQABgAIAAAAIQAgaVsX&#10;gAIAAE0FAAAOAAAAAAAAAAAAAAAAAC4CAABkcnMvZTJvRG9jLnhtbFBLAQItABQABgAIAAAAIQB1&#10;zNQB4AAAAAoBAAAPAAAAAAAAAAAAAAAAANoEAABkcnMvZG93bnJldi54bWxQSwUGAAAAAAQABADz&#10;AAAA5wUAAAAA&#10;" fillcolor="#cdddac [1622]" stroked="f">
                <v:fill color2="#f0f4e6 [502]" rotate="t" angle="180" colors="0 #dafda7;22938f #e4fdc2;1 #f5ffe6" focus="100%" type="gradient"/>
                <v:shadow on="t" color="black" opacity="24903f" origin=",.5" offset="0,.55556mm"/>
                <v:textbox>
                  <w:txbxContent>
                    <w:p w:rsidR="00EB11A3" w:rsidRPr="004B7387" w:rsidRDefault="00EB11A3" w:rsidP="004B7387">
                      <w:pPr>
                        <w:jc w:val="center"/>
                        <w:rPr>
                          <w:rFonts w:ascii="Times New Roman" w:hAnsi="Times New Roman" w:cs="Times New Roman"/>
                          <w:b/>
                          <w:color w:val="1F497D" w:themeColor="text2"/>
                          <w:sz w:val="40"/>
                          <w:szCs w:val="40"/>
                        </w:rPr>
                      </w:pPr>
                      <w:r w:rsidRPr="004B7387">
                        <w:rPr>
                          <w:rFonts w:ascii="Times New Roman" w:hAnsi="Times New Roman" w:cs="Times New Roman"/>
                          <w:b/>
                          <w:color w:val="1F497D" w:themeColor="text2"/>
                          <w:sz w:val="40"/>
                          <w:szCs w:val="40"/>
                        </w:rPr>
                        <w:t xml:space="preserve">Cérémonie officielle de remise des primes aux communes lauréates dans le cadre </w:t>
                      </w:r>
                      <w:r w:rsidR="00224CB1">
                        <w:rPr>
                          <w:rFonts w:ascii="Times New Roman" w:hAnsi="Times New Roman" w:cs="Times New Roman"/>
                          <w:b/>
                          <w:color w:val="1F497D" w:themeColor="text2"/>
                          <w:sz w:val="40"/>
                          <w:szCs w:val="40"/>
                        </w:rPr>
                        <w:t>de l’</w:t>
                      </w:r>
                      <w:r w:rsidR="004B7387" w:rsidRPr="004B7387">
                        <w:rPr>
                          <w:rFonts w:ascii="Times New Roman" w:hAnsi="Times New Roman" w:cs="Times New Roman"/>
                          <w:b/>
                          <w:color w:val="1F497D" w:themeColor="text2"/>
                          <w:sz w:val="40"/>
                          <w:szCs w:val="40"/>
                        </w:rPr>
                        <w:t xml:space="preserve">édition </w:t>
                      </w:r>
                      <w:r w:rsidR="00224CB1" w:rsidRPr="004B7387">
                        <w:rPr>
                          <w:rFonts w:ascii="Times New Roman" w:hAnsi="Times New Roman" w:cs="Times New Roman"/>
                          <w:b/>
                          <w:color w:val="1F497D" w:themeColor="text2"/>
                          <w:sz w:val="40"/>
                          <w:szCs w:val="40"/>
                        </w:rPr>
                        <w:t>2018</w:t>
                      </w:r>
                      <w:r w:rsidR="00224CB1">
                        <w:rPr>
                          <w:rFonts w:ascii="Times New Roman" w:hAnsi="Times New Roman" w:cs="Times New Roman"/>
                          <w:b/>
                          <w:color w:val="1F497D" w:themeColor="text2"/>
                          <w:sz w:val="40"/>
                          <w:szCs w:val="40"/>
                        </w:rPr>
                        <w:t xml:space="preserve"> (2</w:t>
                      </w:r>
                      <w:r w:rsidR="00224CB1" w:rsidRPr="00224CB1">
                        <w:rPr>
                          <w:rFonts w:ascii="Times New Roman" w:hAnsi="Times New Roman" w:cs="Times New Roman"/>
                          <w:b/>
                          <w:color w:val="1F497D" w:themeColor="text2"/>
                          <w:sz w:val="40"/>
                          <w:szCs w:val="40"/>
                          <w:vertAlign w:val="superscript"/>
                        </w:rPr>
                        <w:t>e</w:t>
                      </w:r>
                      <w:r w:rsidR="00224CB1">
                        <w:rPr>
                          <w:rFonts w:ascii="Times New Roman" w:hAnsi="Times New Roman" w:cs="Times New Roman"/>
                          <w:b/>
                          <w:color w:val="1F497D" w:themeColor="text2"/>
                          <w:sz w:val="40"/>
                          <w:szCs w:val="40"/>
                        </w:rPr>
                        <w:t xml:space="preserve"> édition)</w:t>
                      </w:r>
                      <w:r w:rsidR="00224CB1" w:rsidRPr="004B7387">
                        <w:rPr>
                          <w:rFonts w:ascii="Times New Roman" w:eastAsia="Calibri" w:hAnsi="Times New Roman" w:cs="Times New Roman"/>
                          <w:b/>
                          <w:color w:val="1F497D" w:themeColor="text2"/>
                          <w:sz w:val="40"/>
                          <w:szCs w:val="40"/>
                        </w:rPr>
                        <w:t xml:space="preserve"> </w:t>
                      </w:r>
                      <w:r w:rsidRPr="004B7387">
                        <w:rPr>
                          <w:rFonts w:ascii="Times New Roman" w:hAnsi="Times New Roman" w:cs="Times New Roman"/>
                          <w:b/>
                          <w:color w:val="1F497D" w:themeColor="text2"/>
                          <w:sz w:val="40"/>
                          <w:szCs w:val="40"/>
                        </w:rPr>
                        <w:t xml:space="preserve">du guichet performance du </w:t>
                      </w:r>
                      <w:r w:rsidRPr="004B7387">
                        <w:rPr>
                          <w:rFonts w:ascii="Times New Roman" w:eastAsia="Calibri" w:hAnsi="Times New Roman" w:cs="Times New Roman"/>
                          <w:b/>
                          <w:color w:val="1F497D" w:themeColor="text2"/>
                          <w:sz w:val="40"/>
                          <w:szCs w:val="40"/>
                        </w:rPr>
                        <w:t>Programme Nationa</w:t>
                      </w:r>
                      <w:r w:rsidR="004B7387" w:rsidRPr="004B7387">
                        <w:rPr>
                          <w:rFonts w:ascii="Times New Roman" w:eastAsia="Calibri" w:hAnsi="Times New Roman" w:cs="Times New Roman"/>
                          <w:b/>
                          <w:color w:val="1F497D" w:themeColor="text2"/>
                          <w:sz w:val="40"/>
                          <w:szCs w:val="40"/>
                        </w:rPr>
                        <w:t>l de Développement Participatif</w:t>
                      </w:r>
                      <w:r w:rsidRPr="004B7387">
                        <w:rPr>
                          <w:rFonts w:ascii="Times New Roman" w:eastAsia="Calibri" w:hAnsi="Times New Roman" w:cs="Times New Roman"/>
                          <w:b/>
                          <w:color w:val="1F497D" w:themeColor="text2"/>
                          <w:sz w:val="40"/>
                          <w:szCs w:val="40"/>
                        </w:rPr>
                        <w:t xml:space="preserve"> </w:t>
                      </w:r>
                      <w:r w:rsidR="004B7387" w:rsidRPr="004B7387">
                        <w:rPr>
                          <w:rFonts w:ascii="Times New Roman" w:eastAsia="Calibri" w:hAnsi="Times New Roman" w:cs="Times New Roman"/>
                          <w:b/>
                          <w:color w:val="1F497D" w:themeColor="text2"/>
                          <w:sz w:val="40"/>
                          <w:szCs w:val="40"/>
                        </w:rPr>
                        <w:t>(</w:t>
                      </w:r>
                      <w:r w:rsidRPr="004B7387">
                        <w:rPr>
                          <w:rFonts w:ascii="Times New Roman" w:hAnsi="Times New Roman" w:cs="Times New Roman"/>
                          <w:b/>
                          <w:color w:val="1F497D" w:themeColor="text2"/>
                          <w:sz w:val="40"/>
                          <w:szCs w:val="40"/>
                        </w:rPr>
                        <w:t>PNDP</w:t>
                      </w:r>
                      <w:r w:rsidR="004B7387" w:rsidRPr="004B7387">
                        <w:rPr>
                          <w:rFonts w:ascii="Times New Roman" w:hAnsi="Times New Roman" w:cs="Times New Roman"/>
                          <w:b/>
                          <w:color w:val="1F497D" w:themeColor="text2"/>
                          <w:sz w:val="40"/>
                          <w:szCs w:val="40"/>
                        </w:rPr>
                        <w:t>)</w:t>
                      </w:r>
                      <w:r w:rsidR="00224CB1">
                        <w:rPr>
                          <w:rFonts w:ascii="Times New Roman" w:hAnsi="Times New Roman" w:cs="Times New Roman"/>
                          <w:b/>
                          <w:color w:val="1F497D" w:themeColor="text2"/>
                          <w:sz w:val="40"/>
                          <w:szCs w:val="40"/>
                        </w:rPr>
                        <w:t>.</w:t>
                      </w:r>
                    </w:p>
                    <w:p w:rsidR="003A73A4" w:rsidRPr="009315DD" w:rsidRDefault="003A73A4" w:rsidP="006E3580">
                      <w:pPr>
                        <w:jc w:val="center"/>
                        <w:rPr>
                          <w:rFonts w:ascii="Times New Roman" w:hAnsi="Times New Roman" w:cs="Times New Roman"/>
                          <w:b/>
                          <w:sz w:val="24"/>
                          <w:szCs w:val="24"/>
                        </w:rPr>
                      </w:pPr>
                    </w:p>
                  </w:txbxContent>
                </v:textbox>
                <w10:wrap anchorx="margin"/>
              </v:shape>
            </w:pict>
          </mc:Fallback>
        </mc:AlternateContent>
      </w:r>
    </w:p>
    <w:p w:rsidR="006E3580" w:rsidRPr="00AC64AC" w:rsidRDefault="006E3580" w:rsidP="006E3580">
      <w:pPr>
        <w:rPr>
          <w:rFonts w:ascii="Times New Roman" w:hAnsi="Times New Roman" w:cs="Times New Roman"/>
        </w:rPr>
      </w:pPr>
    </w:p>
    <w:p w:rsidR="006E3580" w:rsidRPr="00AC64AC" w:rsidRDefault="006E3580" w:rsidP="006E3580">
      <w:pPr>
        <w:rPr>
          <w:rFonts w:ascii="Times New Roman" w:hAnsi="Times New Roman" w:cs="Times New Roman"/>
        </w:rPr>
      </w:pPr>
    </w:p>
    <w:p w:rsidR="006E3580" w:rsidRPr="00AC64AC" w:rsidRDefault="006E3580" w:rsidP="006E3580">
      <w:pPr>
        <w:jc w:val="both"/>
        <w:rPr>
          <w:rFonts w:ascii="Times New Roman" w:hAnsi="Times New Roman" w:cs="Times New Roman"/>
        </w:rPr>
      </w:pPr>
    </w:p>
    <w:p w:rsidR="00EB11A3" w:rsidRPr="00AC64AC" w:rsidRDefault="00EB11A3" w:rsidP="00EB11A3">
      <w:pPr>
        <w:jc w:val="center"/>
        <w:rPr>
          <w:rFonts w:ascii="Times New Roman" w:eastAsia="Calibri" w:hAnsi="Times New Roman" w:cs="Times New Roman"/>
          <w:b/>
          <w:sz w:val="24"/>
          <w:szCs w:val="24"/>
        </w:rPr>
      </w:pPr>
    </w:p>
    <w:p w:rsidR="004B7387" w:rsidRPr="00AC64AC" w:rsidRDefault="004B7387" w:rsidP="009C7E68">
      <w:pPr>
        <w:rPr>
          <w:rFonts w:ascii="Times New Roman" w:eastAsia="Calibri" w:hAnsi="Times New Roman" w:cs="Times New Roman"/>
          <w:b/>
          <w:color w:val="1F497D" w:themeColor="text2"/>
          <w:sz w:val="24"/>
          <w:szCs w:val="24"/>
        </w:rPr>
      </w:pPr>
    </w:p>
    <w:p w:rsidR="00EB11A3" w:rsidRPr="004B7387" w:rsidRDefault="00EB11A3" w:rsidP="00EB11A3">
      <w:pPr>
        <w:spacing w:before="120"/>
        <w:jc w:val="center"/>
        <w:rPr>
          <w:rFonts w:ascii="Times New Roman" w:eastAsia="Calibri" w:hAnsi="Times New Roman" w:cs="Times New Roman"/>
          <w:b/>
          <w:color w:val="1F497D" w:themeColor="text2"/>
          <w:sz w:val="28"/>
          <w:szCs w:val="28"/>
        </w:rPr>
      </w:pPr>
      <w:r w:rsidRPr="004B7387">
        <w:rPr>
          <w:rFonts w:ascii="Times New Roman" w:eastAsia="Calibri" w:hAnsi="Times New Roman" w:cs="Times New Roman"/>
          <w:b/>
          <w:color w:val="1F497D" w:themeColor="text2"/>
          <w:sz w:val="28"/>
          <w:szCs w:val="28"/>
        </w:rPr>
        <w:t xml:space="preserve">Sous la présidence de </w:t>
      </w:r>
      <w:r w:rsidR="00224CB1" w:rsidRPr="00224CB1">
        <w:rPr>
          <w:rFonts w:ascii="Times New Roman" w:eastAsia="Calibri" w:hAnsi="Times New Roman" w:cs="Times New Roman"/>
          <w:b/>
          <w:color w:val="0070C0"/>
          <w:sz w:val="28"/>
          <w:szCs w:val="28"/>
        </w:rPr>
        <w:t xml:space="preserve">Monsieur </w:t>
      </w:r>
      <w:r w:rsidRPr="00224CB1">
        <w:rPr>
          <w:rFonts w:ascii="Times New Roman" w:eastAsia="Calibri" w:hAnsi="Times New Roman" w:cs="Times New Roman"/>
          <w:b/>
          <w:color w:val="0070C0"/>
          <w:sz w:val="28"/>
          <w:szCs w:val="28"/>
        </w:rPr>
        <w:t>Alamine OUSMANE MEY</w:t>
      </w:r>
      <w:r w:rsidRPr="004B7387">
        <w:rPr>
          <w:rFonts w:ascii="Times New Roman" w:eastAsia="Calibri" w:hAnsi="Times New Roman" w:cs="Times New Roman"/>
          <w:b/>
          <w:color w:val="1F497D" w:themeColor="text2"/>
          <w:sz w:val="28"/>
          <w:szCs w:val="28"/>
        </w:rPr>
        <w:t>, Ministre de l’Economie, de la Planification et de l’Aménagement du territoire</w:t>
      </w:r>
    </w:p>
    <w:p w:rsidR="004B7387" w:rsidRPr="00AF57EE" w:rsidRDefault="004B7387" w:rsidP="009C7E68">
      <w:pPr>
        <w:spacing w:before="120"/>
        <w:rPr>
          <w:rFonts w:ascii="Times New Roman" w:eastAsia="Calibri" w:hAnsi="Times New Roman" w:cs="Times New Roman"/>
          <w:b/>
          <w:color w:val="002060"/>
          <w:sz w:val="24"/>
          <w:szCs w:val="24"/>
        </w:rPr>
      </w:pPr>
    </w:p>
    <w:p w:rsidR="00EB11A3" w:rsidRDefault="00EB11A3" w:rsidP="00EB11A3">
      <w:pPr>
        <w:pBdr>
          <w:bottom w:val="single" w:sz="12" w:space="1" w:color="auto"/>
        </w:pBdr>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Pr="00AF57EE">
        <w:rPr>
          <w:rFonts w:ascii="Times New Roman" w:eastAsia="Calibri" w:hAnsi="Times New Roman" w:cs="Times New Roman"/>
          <w:sz w:val="24"/>
          <w:szCs w:val="24"/>
        </w:rPr>
        <w:t xml:space="preserve"> </w:t>
      </w:r>
      <w:r>
        <w:rPr>
          <w:rFonts w:ascii="Times New Roman" w:eastAsia="Calibri" w:hAnsi="Times New Roman" w:cs="Times New Roman"/>
          <w:sz w:val="24"/>
          <w:szCs w:val="24"/>
        </w:rPr>
        <w:t>octobre 2018</w:t>
      </w:r>
      <w:r w:rsidRPr="00AF57EE">
        <w:rPr>
          <w:rFonts w:ascii="Times New Roman" w:eastAsia="Calibri" w:hAnsi="Times New Roman" w:cs="Times New Roman"/>
          <w:sz w:val="24"/>
          <w:szCs w:val="24"/>
        </w:rPr>
        <w:t xml:space="preserve"> à l’hôtel HILTON de Yaoundé</w:t>
      </w:r>
    </w:p>
    <w:p w:rsidR="009C7E68" w:rsidRPr="00AF57EE" w:rsidRDefault="009C7E68" w:rsidP="009C7E68">
      <w:pPr>
        <w:pBdr>
          <w:bottom w:val="single" w:sz="12" w:space="1" w:color="auto"/>
        </w:pBdr>
        <w:rPr>
          <w:rFonts w:ascii="Times New Roman" w:eastAsia="Calibri" w:hAnsi="Times New Roman" w:cs="Times New Roman"/>
          <w:sz w:val="24"/>
          <w:szCs w:val="24"/>
        </w:rPr>
      </w:pPr>
      <w:r>
        <w:rPr>
          <w:rFonts w:ascii="Times New Roman" w:eastAsia="Calibri"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7365E7AC" wp14:editId="2775B7E8">
                <wp:simplePos x="0" y="0"/>
                <wp:positionH relativeFrom="column">
                  <wp:posOffset>1675130</wp:posOffset>
                </wp:positionH>
                <wp:positionV relativeFrom="paragraph">
                  <wp:posOffset>7524115</wp:posOffset>
                </wp:positionV>
                <wp:extent cx="4391660" cy="699135"/>
                <wp:effectExtent l="0" t="0" r="27940" b="2476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6991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C7E68" w:rsidRPr="00104A01" w:rsidRDefault="009C7E68" w:rsidP="009C7E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60"/>
                                <w:szCs w:val="60"/>
                              </w:rPr>
                            </w:pPr>
                            <w:r w:rsidRPr="00104A01">
                              <w:rPr>
                                <w:b/>
                                <w:sz w:val="60"/>
                                <w:szCs w:val="60"/>
                              </w:rPr>
                              <w:t>DOSSIER DE PRESSE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65E7AC" id="Zone de texte 14" o:spid="_x0000_s1029" type="#_x0000_t202" style="position:absolute;margin-left:131.9pt;margin-top:592.45pt;width:345.8pt;height:5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5SwIAAMkEAAAOAAAAZHJzL2Uyb0RvYy54bWysVNuO0zAQfUfiHyy/07TdbqFR09XSBYS0&#10;XMTCC2+uM26sdTzB9jbpfj1jJw3lIiEhXiw7M+fMmVvWV11t2AGc12gLPptMOQMrsdR2X/Avn18/&#10;e8GZD8KWwqCFgh/B86vN0yfrtslhjhWaEhwjEuvztil4FUKTZ5mXFdTCT7ABS0aFrhaBnm6flU60&#10;xF6bbD6dLrMWXdk4lOA9fb3pjXyT+JUCGT4o5SEwU3DSFtLp0rmLZ7ZZi3zvRFNpOcgQ/6CiFtpS&#10;0JHqRgTBHpz+jarW0qFHFSYS6wyV0hJSDpTNbPpLNneVaCDlQsXxzVgm//9o5fvDR8d0Sb1bcGZF&#10;TT36Sp1iJbAAXQBG36lIbeNz8r1ryDt0L7EjQErYN7co7z2zuK2E3cO1c9hWIEoSOYvI7Aza8/hI&#10;smvfYUnBxEPARNQpV8cKUk0YsVOzjmODSAiT9HFxsZotl2SSZFuuVrOLyxRC5Cd043x4A1izeCm4&#10;owFI7OJw60NUI/KTSwxmbDyj3Fe2TLMQhDb9nVyjOemPkgfx4Wigh34CRZUjWfO+EnFmYWscOwia&#10;NiEl2NCXIDKRd4QpbcwIHEr4M9CMoME3wiDN8gic/j3iiEhR0YYRXGuL7k8E5f1Jrur9T9n3OcdG&#10;hm7XpXEZp2KH5ZH66bDfLfoX0KVC98hZS3tVcP/tQTjgzLy1NBOr2WIRFzE9FpfP5/Rw55bduUVY&#10;SVQFD5z1121IyxtzsnhNs6N0amvU1isZNNO+pG4Pux0X8vydvH78gTbfAQAA//8DAFBLAwQUAAYA&#10;CAAAACEAJwbWPuAAAAANAQAADwAAAGRycy9kb3ducmV2LnhtbEyPwW6DMBBE75X6D9ZW6q2xoQEB&#10;xUQVapRbpSZVzwa7gILXCDuE/H23p/Y4O6OZt+VutSNbzOwHhxKijQBmsHV6wE7C52n/lAHzQaFW&#10;o0Mj4WY87Kr7u1IV2l3xwyzH0DEqQV8oCX0IU8G5b3tjld+4ySB53262KpCcO65ndaVyO/JYiJRb&#10;NSAt9GoydW/a8/FiJdSi3vvlEDXpzQ3nr+wN36f2IOXjw/r6AiyYNfyF4Ref0KEipsZdUHs2SojT&#10;Z0IPZETZNgdGkTxJtsAaOsV5IoBXJf//RfUDAAD//wMAUEsBAi0AFAAGAAgAAAAhALaDOJL+AAAA&#10;4QEAABMAAAAAAAAAAAAAAAAAAAAAAFtDb250ZW50X1R5cGVzXS54bWxQSwECLQAUAAYACAAAACEA&#10;OP0h/9YAAACUAQAACwAAAAAAAAAAAAAAAAAvAQAAX3JlbHMvLnJlbHNQSwECLQAUAAYACAAAACEA&#10;f05LeUsCAADJBAAADgAAAAAAAAAAAAAAAAAuAgAAZHJzL2Uyb0RvYy54bWxQSwECLQAUAAYACAAA&#10;ACEAJwbWPuAAAAANAQAADwAAAAAAAAAAAAAAAAClBAAAZHJzL2Rvd25yZXYueG1sUEsFBgAAAAAE&#10;AAQA8wAAALIFAAAAAA==&#10;" fillcolor="white [3201]" strokecolor="#4f81bd [3204]" strokeweight="2pt">
                <v:textbox>
                  <w:txbxContent>
                    <w:p w:rsidR="009C7E68" w:rsidRPr="00104A01" w:rsidRDefault="009C7E68" w:rsidP="009C7E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60"/>
                          <w:szCs w:val="60"/>
                        </w:rPr>
                      </w:pPr>
                      <w:r w:rsidRPr="00104A01">
                        <w:rPr>
                          <w:b/>
                          <w:sz w:val="60"/>
                          <w:szCs w:val="60"/>
                        </w:rPr>
                        <w:t>DOSSIER DE PRESSE</w:t>
                      </w:r>
                    </w:p>
                  </w:txbxContent>
                </v:textbox>
              </v:shape>
            </w:pict>
          </mc:Fallback>
        </mc:AlternateContent>
      </w:r>
    </w:p>
    <w:p w:rsidR="009C7E68" w:rsidRDefault="009C7E68" w:rsidP="00EB11A3">
      <w:pPr>
        <w:jc w:val="center"/>
        <w:rPr>
          <w:rFonts w:ascii="Times New Roman" w:eastAsia="Calibri" w:hAnsi="Times New Roman" w:cs="Times New Roman"/>
          <w:b/>
          <w:sz w:val="24"/>
          <w:szCs w:val="24"/>
        </w:rPr>
      </w:pPr>
      <w:r w:rsidRPr="009C7E68">
        <w:rPr>
          <w:rFonts w:ascii="Times New Roman" w:eastAsia="Calibri" w:hAnsi="Times New Roman" w:cs="Times New Roman"/>
          <w:noProof/>
          <w:sz w:val="24"/>
          <w:szCs w:val="24"/>
          <w:lang w:eastAsia="fr-FR"/>
        </w:rPr>
        <mc:AlternateContent>
          <mc:Choice Requires="wps">
            <w:drawing>
              <wp:anchor distT="45720" distB="45720" distL="114300" distR="114300" simplePos="0" relativeHeight="251673600" behindDoc="0" locked="0" layoutInCell="1" allowOverlap="1" wp14:anchorId="4FDAF4C9" wp14:editId="1DED9EF5">
                <wp:simplePos x="0" y="0"/>
                <wp:positionH relativeFrom="column">
                  <wp:posOffset>395605</wp:posOffset>
                </wp:positionH>
                <wp:positionV relativeFrom="paragraph">
                  <wp:posOffset>35560</wp:posOffset>
                </wp:positionV>
                <wp:extent cx="5077460" cy="671830"/>
                <wp:effectExtent l="0" t="0" r="27940"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460" cy="671830"/>
                        </a:xfrm>
                        <a:prstGeom prst="rect">
                          <a:avLst/>
                        </a:prstGeom>
                        <a:solidFill>
                          <a:srgbClr val="FFFFFF"/>
                        </a:solidFill>
                        <a:ln w="9525">
                          <a:solidFill>
                            <a:srgbClr val="000000"/>
                          </a:solidFill>
                          <a:miter lim="800000"/>
                          <a:headEnd/>
                          <a:tailEnd/>
                        </a:ln>
                      </wps:spPr>
                      <wps:txbx>
                        <w:txbxContent>
                          <w:p w:rsidR="009C7E68" w:rsidRPr="009C7E68" w:rsidRDefault="009C7E68" w:rsidP="009C7E68">
                            <w:pPr>
                              <w:jc w:val="center"/>
                              <w:rPr>
                                <w:rFonts w:ascii="Times New Roman" w:hAnsi="Times New Roman" w:cs="Times New Roman"/>
                                <w:b/>
                                <w:sz w:val="80"/>
                                <w:szCs w:val="80"/>
                              </w:rPr>
                            </w:pPr>
                            <w:r w:rsidRPr="009C7E68">
                              <w:rPr>
                                <w:rFonts w:ascii="Times New Roman" w:hAnsi="Times New Roman" w:cs="Times New Roman"/>
                                <w:b/>
                                <w:sz w:val="80"/>
                                <w:szCs w:val="80"/>
                              </w:rPr>
                              <w:t>Dossier de presse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DAF4C9" id="_x0000_s1030" type="#_x0000_t202" style="position:absolute;left:0;text-align:left;margin-left:31.15pt;margin-top:2.8pt;width:399.8pt;height:52.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pMLAIAAFIEAAAOAAAAZHJzL2Uyb0RvYy54bWysVEuP0zAQviPxHyzfaR70tVHT1dKlCGl5&#10;SAsXbo7tNBaOJ9huk+6vZ+y0pVrggsjB8njGn2e+byar26HV5CCtU2BKmk1SSqThIJTZlfTrl+2r&#10;JSXOMyOYBiNLepSO3q5fvlj1XSFzaEALaQmCGFf0XUkb77siSRxvZMvcBDpp0FmDbZlH0+4SYVmP&#10;6K1O8jSdJz1Y0Vng0jk8vR+ddB3x61py/6munfRElxRz83G1ca3CmqxXrNhZ1jWKn9Jg/5BFy5TB&#10;Ry9Q98wzsrfqN6hWcQsOaj/h0CZQ14rLWANWk6XPqnlsWCdjLUiO6y40uf8Hyz8ePluiREnzbEGJ&#10;YS2K9A2lIkISLwcvSR5I6jtXYOxjh9F+eAMDih0Ldt0D8O+OGNg0zOzknbXQN5IJTDILN5OrqyOO&#10;CyBV/wEEvsX2HiLQUNs2MIicEERHsY4XgTAPwvFwli4W0zm6OPrmi2z5OiqYsOJ8u7POv5PQkrAp&#10;qcUGiOjs8OB8yIYV55DwmAOtxFZpHQ27qzbakgPDZtnGLxbwLEwb0pf0ZpbPRgL+CpHG708QrfLY&#10;9Vq1JV1eglgRaHtrROxJz5Qe95iyNiceA3UjiX6ohqjb7CxPBeKIxFoYmxyHEjcN2CdKemzwkrof&#10;e2YlJfq9QXFusuk0TEQ0prNFjoa99lTXHmY4QpXUUzJuNz5OUeDNwB2KWKvIb1B7zOSUMjZupP00&#10;ZGEyru0Y9etXsP4JAAD//wMAUEsDBBQABgAIAAAAIQASW3GU3wAAAAgBAAAPAAAAZHJzL2Rvd25y&#10;ZXYueG1sTI/BTsMwEETvSPyDtUhcEHXSFpOGOBVCAsEN2gqubuwmEfY62G4a/p7lBMfVPM28rdaT&#10;s2w0IfYeJeSzDJjBxuseWwm77eN1ASwmhVpZj0bCt4mwrs/PKlVqf8I3M25Sy6gEY6kkdCkNJeex&#10;6YxTceYHg5QdfHAq0RlaroM6UbmzfJ5lgjvVIy10ajAPnWk+N0cnoVg+jx/xZfH63oiDXaWr2/Hp&#10;K0h5eTHd3wFLZkp/MPzqkzrU5LT3R9SRWQliviBSwo0ARnEh8hWwPXF5vgReV/z/A/UPAAAA//8D&#10;AFBLAQItABQABgAIAAAAIQC2gziS/gAAAOEBAAATAAAAAAAAAAAAAAAAAAAAAABbQ29udGVudF9U&#10;eXBlc10ueG1sUEsBAi0AFAAGAAgAAAAhADj9If/WAAAAlAEAAAsAAAAAAAAAAAAAAAAALwEAAF9y&#10;ZWxzLy5yZWxzUEsBAi0AFAAGAAgAAAAhAEnkKkwsAgAAUgQAAA4AAAAAAAAAAAAAAAAALgIAAGRy&#10;cy9lMm9Eb2MueG1sUEsBAi0AFAAGAAgAAAAhABJbcZTfAAAACAEAAA8AAAAAAAAAAAAAAAAAhgQA&#10;AGRycy9kb3ducmV2LnhtbFBLBQYAAAAABAAEAPMAAACSBQAAAAA=&#10;">
                <v:textbox>
                  <w:txbxContent>
                    <w:p w:rsidR="009C7E68" w:rsidRPr="009C7E68" w:rsidRDefault="009C7E68" w:rsidP="009C7E68">
                      <w:pPr>
                        <w:jc w:val="center"/>
                        <w:rPr>
                          <w:rFonts w:ascii="Times New Roman" w:hAnsi="Times New Roman" w:cs="Times New Roman"/>
                          <w:b/>
                          <w:sz w:val="80"/>
                          <w:szCs w:val="80"/>
                        </w:rPr>
                      </w:pPr>
                      <w:r w:rsidRPr="009C7E68">
                        <w:rPr>
                          <w:rFonts w:ascii="Times New Roman" w:hAnsi="Times New Roman" w:cs="Times New Roman"/>
                          <w:b/>
                          <w:sz w:val="80"/>
                          <w:szCs w:val="80"/>
                        </w:rPr>
                        <w:t>Dossier de presse</w:t>
                      </w:r>
                    </w:p>
                  </w:txbxContent>
                </v:textbox>
                <w10:wrap type="square"/>
              </v:shape>
            </w:pict>
          </mc:Fallback>
        </mc:AlternateContent>
      </w:r>
    </w:p>
    <w:p w:rsidR="009C7E68" w:rsidRDefault="009C7E68" w:rsidP="00EB11A3">
      <w:pPr>
        <w:jc w:val="center"/>
        <w:rPr>
          <w:rFonts w:ascii="Times New Roman" w:eastAsia="Calibri" w:hAnsi="Times New Roman" w:cs="Times New Roman"/>
          <w:b/>
          <w:sz w:val="24"/>
          <w:szCs w:val="24"/>
        </w:rPr>
      </w:pPr>
    </w:p>
    <w:p w:rsidR="006E3580" w:rsidRDefault="006E3580" w:rsidP="006E3580">
      <w:pPr>
        <w:tabs>
          <w:tab w:val="left" w:pos="2384"/>
        </w:tabs>
        <w:rPr>
          <w:rFonts w:ascii="Times New Roman" w:hAnsi="Times New Roman" w:cs="Times New Roman"/>
          <w:b/>
          <w:u w:val="single"/>
        </w:rPr>
      </w:pPr>
    </w:p>
    <w:p w:rsidR="004B7387" w:rsidRDefault="004B7387" w:rsidP="006E3580">
      <w:pPr>
        <w:tabs>
          <w:tab w:val="left" w:pos="2384"/>
        </w:tabs>
        <w:rPr>
          <w:rFonts w:ascii="Times New Roman" w:hAnsi="Times New Roman" w:cs="Times New Roman"/>
          <w:b/>
          <w:u w:val="single"/>
        </w:rPr>
      </w:pPr>
    </w:p>
    <w:p w:rsidR="006E3580" w:rsidRDefault="006E3580" w:rsidP="006E3580">
      <w:pPr>
        <w:tabs>
          <w:tab w:val="left" w:pos="2384"/>
        </w:tabs>
        <w:rPr>
          <w:rFonts w:ascii="Times New Roman" w:hAnsi="Times New Roman" w:cs="Times New Roman"/>
          <w:b/>
          <w:sz w:val="24"/>
          <w:szCs w:val="24"/>
        </w:rPr>
      </w:pPr>
    </w:p>
    <w:p w:rsidR="009C7E68" w:rsidRDefault="009C7E68" w:rsidP="006E3580">
      <w:pPr>
        <w:tabs>
          <w:tab w:val="left" w:pos="2384"/>
        </w:tabs>
        <w:rPr>
          <w:rFonts w:ascii="Times New Roman" w:hAnsi="Times New Roman" w:cs="Times New Roman"/>
          <w:b/>
          <w:sz w:val="24"/>
          <w:szCs w:val="24"/>
        </w:rPr>
      </w:pPr>
    </w:p>
    <w:p w:rsidR="009C7E68" w:rsidRPr="00F03B67" w:rsidRDefault="009C7E68" w:rsidP="006E3580">
      <w:pPr>
        <w:tabs>
          <w:tab w:val="left" w:pos="2384"/>
        </w:tabs>
        <w:rPr>
          <w:rFonts w:ascii="Times New Roman" w:hAnsi="Times New Roman" w:cs="Times New Roman"/>
          <w:b/>
          <w:sz w:val="24"/>
          <w:szCs w:val="24"/>
        </w:rPr>
      </w:pPr>
    </w:p>
    <w:p w:rsidR="006E3580" w:rsidRPr="00B54F41" w:rsidRDefault="00BF59A3" w:rsidP="006E3580">
      <w:pPr>
        <w:tabs>
          <w:tab w:val="left" w:pos="2384"/>
        </w:tabs>
        <w:rPr>
          <w:rFonts w:ascii="Times New Roman" w:hAnsi="Times New Roman" w:cs="Times New Roman"/>
          <w:b/>
          <w:sz w:val="36"/>
          <w:szCs w:val="36"/>
          <w:u w:val="single"/>
        </w:rPr>
      </w:pPr>
      <w:r w:rsidRPr="00B54F41">
        <w:rPr>
          <w:rFonts w:ascii="Times New Roman" w:hAnsi="Times New Roman" w:cs="Times New Roman"/>
          <w:b/>
          <w:sz w:val="36"/>
          <w:szCs w:val="36"/>
          <w:u w:val="single"/>
        </w:rPr>
        <w:lastRenderedPageBreak/>
        <w:t>Sommaire</w:t>
      </w:r>
    </w:p>
    <w:sdt>
      <w:sdtPr>
        <w:rPr>
          <w:rFonts w:asciiTheme="minorHAnsi" w:eastAsiaTheme="minorHAnsi" w:hAnsiTheme="minorHAnsi" w:cstheme="minorBidi"/>
          <w:color w:val="auto"/>
          <w:sz w:val="22"/>
          <w:szCs w:val="22"/>
          <w:lang w:eastAsia="en-US"/>
        </w:rPr>
        <w:id w:val="-646744441"/>
        <w:docPartObj>
          <w:docPartGallery w:val="Table of Contents"/>
          <w:docPartUnique/>
        </w:docPartObj>
      </w:sdtPr>
      <w:sdtEndPr>
        <w:rPr>
          <w:b/>
          <w:bCs/>
        </w:rPr>
      </w:sdtEndPr>
      <w:sdtContent>
        <w:p w:rsidR="00BE65CD" w:rsidRDefault="00BE65CD">
          <w:pPr>
            <w:pStyle w:val="En-ttedetabledesmatires"/>
          </w:pPr>
        </w:p>
        <w:p w:rsidR="00BE65CD" w:rsidRDefault="00BE65CD">
          <w:pPr>
            <w:pStyle w:val="TM1"/>
            <w:rPr>
              <w:rFonts w:asciiTheme="minorHAnsi" w:eastAsiaTheme="minorEastAsia" w:hAnsiTheme="minorHAnsi"/>
              <w:noProof/>
              <w:lang w:eastAsia="fr-FR"/>
            </w:rPr>
          </w:pPr>
          <w:r>
            <w:rPr>
              <w:b/>
              <w:bCs/>
            </w:rPr>
            <w:fldChar w:fldCharType="begin"/>
          </w:r>
          <w:r>
            <w:rPr>
              <w:b/>
              <w:bCs/>
            </w:rPr>
            <w:instrText xml:space="preserve"> TOC \o "1-3" \h \z \u </w:instrText>
          </w:r>
          <w:r>
            <w:rPr>
              <w:b/>
              <w:bCs/>
            </w:rPr>
            <w:fldChar w:fldCharType="separate"/>
          </w:r>
          <w:hyperlink w:anchor="_Toc528684980" w:history="1">
            <w:r w:rsidRPr="009F230E">
              <w:rPr>
                <w:rStyle w:val="Lienhypertexte"/>
                <w:rFonts w:ascii="Times New Roman" w:hAnsi="Times New Roman" w:cs="Times New Roman"/>
                <w:b/>
                <w:noProof/>
              </w:rPr>
              <w:t>I.</w:t>
            </w:r>
            <w:r>
              <w:rPr>
                <w:rFonts w:asciiTheme="minorHAnsi" w:eastAsiaTheme="minorEastAsia" w:hAnsiTheme="minorHAnsi"/>
                <w:noProof/>
                <w:lang w:eastAsia="fr-FR"/>
              </w:rPr>
              <w:tab/>
            </w:r>
            <w:r w:rsidRPr="009F230E">
              <w:rPr>
                <w:rStyle w:val="Lienhypertexte"/>
                <w:rFonts w:ascii="Times New Roman" w:hAnsi="Times New Roman" w:cs="Times New Roman"/>
                <w:b/>
                <w:noProof/>
              </w:rPr>
              <w:t>Contexte et justification</w:t>
            </w:r>
            <w:r>
              <w:rPr>
                <w:noProof/>
                <w:webHidden/>
              </w:rPr>
              <w:tab/>
            </w:r>
            <w:r>
              <w:rPr>
                <w:noProof/>
                <w:webHidden/>
              </w:rPr>
              <w:fldChar w:fldCharType="begin"/>
            </w:r>
            <w:r>
              <w:rPr>
                <w:noProof/>
                <w:webHidden/>
              </w:rPr>
              <w:instrText xml:space="preserve"> PAGEREF _Toc528684980 \h </w:instrText>
            </w:r>
            <w:r>
              <w:rPr>
                <w:noProof/>
                <w:webHidden/>
              </w:rPr>
            </w:r>
            <w:r>
              <w:rPr>
                <w:noProof/>
                <w:webHidden/>
              </w:rPr>
              <w:fldChar w:fldCharType="separate"/>
            </w:r>
            <w:r w:rsidR="00C00CB5">
              <w:rPr>
                <w:noProof/>
                <w:webHidden/>
              </w:rPr>
              <w:t>3</w:t>
            </w:r>
            <w:r>
              <w:rPr>
                <w:noProof/>
                <w:webHidden/>
              </w:rPr>
              <w:fldChar w:fldCharType="end"/>
            </w:r>
          </w:hyperlink>
        </w:p>
        <w:p w:rsidR="00BE65CD" w:rsidRDefault="00AB791B">
          <w:pPr>
            <w:pStyle w:val="TM1"/>
            <w:rPr>
              <w:rFonts w:asciiTheme="minorHAnsi" w:eastAsiaTheme="minorEastAsia" w:hAnsiTheme="minorHAnsi"/>
              <w:noProof/>
              <w:lang w:eastAsia="fr-FR"/>
            </w:rPr>
          </w:pPr>
          <w:hyperlink w:anchor="_Toc528684981" w:history="1">
            <w:r w:rsidR="00BE65CD" w:rsidRPr="009F230E">
              <w:rPr>
                <w:rStyle w:val="Lienhypertexte"/>
                <w:rFonts w:ascii="Times New Roman" w:hAnsi="Times New Roman" w:cs="Times New Roman"/>
                <w:b/>
                <w:noProof/>
              </w:rPr>
              <w:t>II.</w:t>
            </w:r>
            <w:r w:rsidR="00BE65CD">
              <w:rPr>
                <w:rFonts w:asciiTheme="minorHAnsi" w:eastAsiaTheme="minorEastAsia" w:hAnsiTheme="minorHAnsi"/>
                <w:noProof/>
                <w:lang w:eastAsia="fr-FR"/>
              </w:rPr>
              <w:tab/>
            </w:r>
            <w:r w:rsidR="00BE65CD" w:rsidRPr="009F230E">
              <w:rPr>
                <w:rStyle w:val="Lienhypertexte"/>
                <w:rFonts w:ascii="Times New Roman" w:hAnsi="Times New Roman" w:cs="Times New Roman"/>
                <w:b/>
                <w:noProof/>
              </w:rPr>
              <w:t>Objectifs</w:t>
            </w:r>
            <w:r w:rsidR="00BE65CD">
              <w:rPr>
                <w:noProof/>
                <w:webHidden/>
              </w:rPr>
              <w:tab/>
            </w:r>
            <w:r w:rsidR="00BE65CD">
              <w:rPr>
                <w:noProof/>
                <w:webHidden/>
              </w:rPr>
              <w:fldChar w:fldCharType="begin"/>
            </w:r>
            <w:r w:rsidR="00BE65CD">
              <w:rPr>
                <w:noProof/>
                <w:webHidden/>
              </w:rPr>
              <w:instrText xml:space="preserve"> PAGEREF _Toc528684981 \h </w:instrText>
            </w:r>
            <w:r w:rsidR="00BE65CD">
              <w:rPr>
                <w:noProof/>
                <w:webHidden/>
              </w:rPr>
            </w:r>
            <w:r w:rsidR="00BE65CD">
              <w:rPr>
                <w:noProof/>
                <w:webHidden/>
              </w:rPr>
              <w:fldChar w:fldCharType="separate"/>
            </w:r>
            <w:r w:rsidR="00C00CB5">
              <w:rPr>
                <w:noProof/>
                <w:webHidden/>
              </w:rPr>
              <w:t>4</w:t>
            </w:r>
            <w:r w:rsidR="00BE65CD">
              <w:rPr>
                <w:noProof/>
                <w:webHidden/>
              </w:rPr>
              <w:fldChar w:fldCharType="end"/>
            </w:r>
          </w:hyperlink>
        </w:p>
        <w:p w:rsidR="00BE65CD" w:rsidRDefault="00AB791B">
          <w:pPr>
            <w:pStyle w:val="TM1"/>
            <w:rPr>
              <w:rFonts w:asciiTheme="minorHAnsi" w:eastAsiaTheme="minorEastAsia" w:hAnsiTheme="minorHAnsi"/>
              <w:noProof/>
              <w:lang w:eastAsia="fr-FR"/>
            </w:rPr>
          </w:pPr>
          <w:hyperlink w:anchor="_Toc528684982" w:history="1">
            <w:r w:rsidR="00BE65CD" w:rsidRPr="009F230E">
              <w:rPr>
                <w:rStyle w:val="Lienhypertexte"/>
                <w:rFonts w:ascii="Times New Roman" w:hAnsi="Times New Roman" w:cs="Times New Roman"/>
                <w:b/>
                <w:noProof/>
              </w:rPr>
              <w:t>III.</w:t>
            </w:r>
            <w:r w:rsidR="00BE65CD">
              <w:rPr>
                <w:rFonts w:asciiTheme="minorHAnsi" w:eastAsiaTheme="minorEastAsia" w:hAnsiTheme="minorHAnsi"/>
                <w:noProof/>
                <w:lang w:eastAsia="fr-FR"/>
              </w:rPr>
              <w:tab/>
            </w:r>
            <w:r w:rsidR="00BE65CD" w:rsidRPr="009F230E">
              <w:rPr>
                <w:rStyle w:val="Lienhypertexte"/>
                <w:rFonts w:ascii="Times New Roman" w:hAnsi="Times New Roman" w:cs="Times New Roman"/>
                <w:b/>
                <w:noProof/>
              </w:rPr>
              <w:t>Organisation et déroulement de la cérémonie</w:t>
            </w:r>
            <w:r w:rsidR="00BE65CD">
              <w:rPr>
                <w:noProof/>
                <w:webHidden/>
              </w:rPr>
              <w:tab/>
            </w:r>
            <w:r w:rsidR="00BE65CD">
              <w:rPr>
                <w:noProof/>
                <w:webHidden/>
              </w:rPr>
              <w:fldChar w:fldCharType="begin"/>
            </w:r>
            <w:r w:rsidR="00BE65CD">
              <w:rPr>
                <w:noProof/>
                <w:webHidden/>
              </w:rPr>
              <w:instrText xml:space="preserve"> PAGEREF _Toc528684982 \h </w:instrText>
            </w:r>
            <w:r w:rsidR="00BE65CD">
              <w:rPr>
                <w:noProof/>
                <w:webHidden/>
              </w:rPr>
            </w:r>
            <w:r w:rsidR="00BE65CD">
              <w:rPr>
                <w:noProof/>
                <w:webHidden/>
              </w:rPr>
              <w:fldChar w:fldCharType="separate"/>
            </w:r>
            <w:r w:rsidR="00C00CB5">
              <w:rPr>
                <w:noProof/>
                <w:webHidden/>
              </w:rPr>
              <w:t>4</w:t>
            </w:r>
            <w:r w:rsidR="00BE65CD">
              <w:rPr>
                <w:noProof/>
                <w:webHidden/>
              </w:rPr>
              <w:fldChar w:fldCharType="end"/>
            </w:r>
          </w:hyperlink>
        </w:p>
        <w:p w:rsidR="00BE65CD" w:rsidRDefault="00AB791B">
          <w:pPr>
            <w:pStyle w:val="TM1"/>
            <w:rPr>
              <w:rFonts w:asciiTheme="minorHAnsi" w:eastAsiaTheme="minorEastAsia" w:hAnsiTheme="minorHAnsi"/>
              <w:noProof/>
              <w:lang w:eastAsia="fr-FR"/>
            </w:rPr>
          </w:pPr>
          <w:hyperlink w:anchor="_Toc528684983" w:history="1">
            <w:r w:rsidR="00BE65CD" w:rsidRPr="009F230E">
              <w:rPr>
                <w:rStyle w:val="Lienhypertexte"/>
                <w:rFonts w:ascii="Times New Roman" w:hAnsi="Times New Roman" w:cs="Times New Roman"/>
                <w:b/>
                <w:noProof/>
              </w:rPr>
              <w:t>IV.</w:t>
            </w:r>
            <w:r w:rsidR="00BE65CD">
              <w:rPr>
                <w:rFonts w:asciiTheme="minorHAnsi" w:eastAsiaTheme="minorEastAsia" w:hAnsiTheme="minorHAnsi"/>
                <w:noProof/>
                <w:lang w:eastAsia="fr-FR"/>
              </w:rPr>
              <w:tab/>
            </w:r>
            <w:r w:rsidR="00BE65CD" w:rsidRPr="009F230E">
              <w:rPr>
                <w:rStyle w:val="Lienhypertexte"/>
                <w:rFonts w:ascii="Times New Roman" w:hAnsi="Times New Roman" w:cs="Times New Roman"/>
                <w:b/>
                <w:noProof/>
              </w:rPr>
              <w:t>Durée, lieu et participants</w:t>
            </w:r>
            <w:r w:rsidR="00BE65CD">
              <w:rPr>
                <w:noProof/>
                <w:webHidden/>
              </w:rPr>
              <w:tab/>
            </w:r>
            <w:r w:rsidR="00BE65CD">
              <w:rPr>
                <w:noProof/>
                <w:webHidden/>
              </w:rPr>
              <w:fldChar w:fldCharType="begin"/>
            </w:r>
            <w:r w:rsidR="00BE65CD">
              <w:rPr>
                <w:noProof/>
                <w:webHidden/>
              </w:rPr>
              <w:instrText xml:space="preserve"> PAGEREF _Toc528684983 \h </w:instrText>
            </w:r>
            <w:r w:rsidR="00BE65CD">
              <w:rPr>
                <w:noProof/>
                <w:webHidden/>
              </w:rPr>
            </w:r>
            <w:r w:rsidR="00BE65CD">
              <w:rPr>
                <w:noProof/>
                <w:webHidden/>
              </w:rPr>
              <w:fldChar w:fldCharType="separate"/>
            </w:r>
            <w:r w:rsidR="00C00CB5">
              <w:rPr>
                <w:noProof/>
                <w:webHidden/>
              </w:rPr>
              <w:t>6</w:t>
            </w:r>
            <w:r w:rsidR="00BE65CD">
              <w:rPr>
                <w:noProof/>
                <w:webHidden/>
              </w:rPr>
              <w:fldChar w:fldCharType="end"/>
            </w:r>
          </w:hyperlink>
        </w:p>
        <w:p w:rsidR="00BE65CD" w:rsidRDefault="00AB791B">
          <w:pPr>
            <w:pStyle w:val="TM1"/>
            <w:rPr>
              <w:rFonts w:asciiTheme="minorHAnsi" w:eastAsiaTheme="minorEastAsia" w:hAnsiTheme="minorHAnsi"/>
              <w:noProof/>
              <w:lang w:eastAsia="fr-FR"/>
            </w:rPr>
          </w:pPr>
          <w:hyperlink w:anchor="_Toc528684984" w:history="1">
            <w:r w:rsidR="00BE65CD" w:rsidRPr="009F230E">
              <w:rPr>
                <w:rStyle w:val="Lienhypertexte"/>
                <w:rFonts w:ascii="Times New Roman" w:hAnsi="Times New Roman" w:cs="Times New Roman"/>
                <w:b/>
                <w:noProof/>
              </w:rPr>
              <w:t>V.</w:t>
            </w:r>
            <w:r w:rsidR="00BE65CD">
              <w:rPr>
                <w:rFonts w:asciiTheme="minorHAnsi" w:eastAsiaTheme="minorEastAsia" w:hAnsiTheme="minorHAnsi"/>
                <w:noProof/>
                <w:lang w:eastAsia="fr-FR"/>
              </w:rPr>
              <w:tab/>
            </w:r>
            <w:r w:rsidR="00BE65CD" w:rsidRPr="009F230E">
              <w:rPr>
                <w:rStyle w:val="Lienhypertexte"/>
                <w:rFonts w:ascii="Times New Roman" w:hAnsi="Times New Roman" w:cs="Times New Roman"/>
                <w:b/>
                <w:noProof/>
              </w:rPr>
              <w:t>Programme de la cérémonie</w:t>
            </w:r>
            <w:r w:rsidR="00BE65CD">
              <w:rPr>
                <w:noProof/>
                <w:webHidden/>
              </w:rPr>
              <w:tab/>
            </w:r>
            <w:r w:rsidR="00BE65CD">
              <w:rPr>
                <w:noProof/>
                <w:webHidden/>
              </w:rPr>
              <w:fldChar w:fldCharType="begin"/>
            </w:r>
            <w:r w:rsidR="00BE65CD">
              <w:rPr>
                <w:noProof/>
                <w:webHidden/>
              </w:rPr>
              <w:instrText xml:space="preserve"> PAGEREF _Toc528684984 \h </w:instrText>
            </w:r>
            <w:r w:rsidR="00BE65CD">
              <w:rPr>
                <w:noProof/>
                <w:webHidden/>
              </w:rPr>
            </w:r>
            <w:r w:rsidR="00BE65CD">
              <w:rPr>
                <w:noProof/>
                <w:webHidden/>
              </w:rPr>
              <w:fldChar w:fldCharType="separate"/>
            </w:r>
            <w:r w:rsidR="00C00CB5">
              <w:rPr>
                <w:noProof/>
                <w:webHidden/>
              </w:rPr>
              <w:t>6</w:t>
            </w:r>
            <w:r w:rsidR="00BE65CD">
              <w:rPr>
                <w:noProof/>
                <w:webHidden/>
              </w:rPr>
              <w:fldChar w:fldCharType="end"/>
            </w:r>
          </w:hyperlink>
        </w:p>
        <w:p w:rsidR="00BE65CD" w:rsidRDefault="00AB791B">
          <w:pPr>
            <w:pStyle w:val="TM1"/>
            <w:rPr>
              <w:rFonts w:asciiTheme="minorHAnsi" w:eastAsiaTheme="minorEastAsia" w:hAnsiTheme="minorHAnsi"/>
              <w:noProof/>
              <w:lang w:eastAsia="fr-FR"/>
            </w:rPr>
          </w:pPr>
          <w:hyperlink w:anchor="_Toc528684985" w:history="1">
            <w:r w:rsidR="00BE65CD" w:rsidRPr="009F230E">
              <w:rPr>
                <w:rStyle w:val="Lienhypertexte"/>
                <w:rFonts w:ascii="Times New Roman" w:hAnsi="Times New Roman" w:cs="Times New Roman"/>
                <w:b/>
                <w:noProof/>
              </w:rPr>
              <w:t>VI.</w:t>
            </w:r>
            <w:r w:rsidR="00BE65CD">
              <w:rPr>
                <w:rFonts w:asciiTheme="minorHAnsi" w:eastAsiaTheme="minorEastAsia" w:hAnsiTheme="minorHAnsi"/>
                <w:noProof/>
                <w:lang w:eastAsia="fr-FR"/>
              </w:rPr>
              <w:tab/>
            </w:r>
            <w:r w:rsidR="00BE65CD" w:rsidRPr="009F230E">
              <w:rPr>
                <w:rStyle w:val="Lienhypertexte"/>
                <w:rFonts w:ascii="Times New Roman" w:hAnsi="Times New Roman" w:cs="Times New Roman"/>
                <w:b/>
                <w:noProof/>
              </w:rPr>
              <w:t>Interviews</w:t>
            </w:r>
            <w:r w:rsidR="00BE65CD">
              <w:rPr>
                <w:noProof/>
                <w:webHidden/>
              </w:rPr>
              <w:tab/>
            </w:r>
            <w:r w:rsidR="00BE65CD">
              <w:rPr>
                <w:noProof/>
                <w:webHidden/>
              </w:rPr>
              <w:fldChar w:fldCharType="begin"/>
            </w:r>
            <w:r w:rsidR="00BE65CD">
              <w:rPr>
                <w:noProof/>
                <w:webHidden/>
              </w:rPr>
              <w:instrText xml:space="preserve"> PAGEREF _Toc528684985 \h </w:instrText>
            </w:r>
            <w:r w:rsidR="00BE65CD">
              <w:rPr>
                <w:noProof/>
                <w:webHidden/>
              </w:rPr>
            </w:r>
            <w:r w:rsidR="00BE65CD">
              <w:rPr>
                <w:noProof/>
                <w:webHidden/>
              </w:rPr>
              <w:fldChar w:fldCharType="separate"/>
            </w:r>
            <w:r w:rsidR="00C00CB5">
              <w:rPr>
                <w:noProof/>
                <w:webHidden/>
              </w:rPr>
              <w:t>7</w:t>
            </w:r>
            <w:r w:rsidR="00BE65CD">
              <w:rPr>
                <w:noProof/>
                <w:webHidden/>
              </w:rPr>
              <w:fldChar w:fldCharType="end"/>
            </w:r>
          </w:hyperlink>
        </w:p>
        <w:p w:rsidR="00BE65CD" w:rsidRDefault="00AB791B">
          <w:pPr>
            <w:pStyle w:val="TM1"/>
            <w:rPr>
              <w:rFonts w:asciiTheme="minorHAnsi" w:eastAsiaTheme="minorEastAsia" w:hAnsiTheme="minorHAnsi"/>
              <w:noProof/>
              <w:lang w:eastAsia="fr-FR"/>
            </w:rPr>
          </w:pPr>
          <w:hyperlink w:anchor="_Toc528684986" w:history="1">
            <w:r w:rsidR="00BE65CD" w:rsidRPr="009F230E">
              <w:rPr>
                <w:rStyle w:val="Lienhypertexte"/>
                <w:rFonts w:ascii="Times New Roman" w:hAnsi="Times New Roman" w:cs="Times New Roman"/>
                <w:b/>
                <w:noProof/>
              </w:rPr>
              <w:t>VII.</w:t>
            </w:r>
            <w:r w:rsidR="00BE65CD">
              <w:rPr>
                <w:rFonts w:asciiTheme="minorHAnsi" w:eastAsiaTheme="minorEastAsia" w:hAnsiTheme="minorHAnsi"/>
                <w:noProof/>
                <w:lang w:eastAsia="fr-FR"/>
              </w:rPr>
              <w:tab/>
            </w:r>
            <w:r w:rsidR="00BE65CD" w:rsidRPr="009F230E">
              <w:rPr>
                <w:rStyle w:val="Lienhypertexte"/>
                <w:rFonts w:ascii="Times New Roman" w:hAnsi="Times New Roman" w:cs="Times New Roman"/>
                <w:b/>
                <w:noProof/>
              </w:rPr>
              <w:t>Autres informations</w:t>
            </w:r>
            <w:r w:rsidR="00BE65CD">
              <w:rPr>
                <w:noProof/>
                <w:webHidden/>
              </w:rPr>
              <w:tab/>
            </w:r>
            <w:r w:rsidR="00BE65CD">
              <w:rPr>
                <w:noProof/>
                <w:webHidden/>
              </w:rPr>
              <w:fldChar w:fldCharType="begin"/>
            </w:r>
            <w:r w:rsidR="00BE65CD">
              <w:rPr>
                <w:noProof/>
                <w:webHidden/>
              </w:rPr>
              <w:instrText xml:space="preserve"> PAGEREF _Toc528684986 \h </w:instrText>
            </w:r>
            <w:r w:rsidR="00BE65CD">
              <w:rPr>
                <w:noProof/>
                <w:webHidden/>
              </w:rPr>
            </w:r>
            <w:r w:rsidR="00BE65CD">
              <w:rPr>
                <w:noProof/>
                <w:webHidden/>
              </w:rPr>
              <w:fldChar w:fldCharType="separate"/>
            </w:r>
            <w:r w:rsidR="00C00CB5">
              <w:rPr>
                <w:noProof/>
                <w:webHidden/>
              </w:rPr>
              <w:t>7</w:t>
            </w:r>
            <w:r w:rsidR="00BE65CD">
              <w:rPr>
                <w:noProof/>
                <w:webHidden/>
              </w:rPr>
              <w:fldChar w:fldCharType="end"/>
            </w:r>
          </w:hyperlink>
        </w:p>
        <w:p w:rsidR="00BE65CD" w:rsidRDefault="00BE65CD">
          <w:r>
            <w:rPr>
              <w:b/>
              <w:bCs/>
            </w:rPr>
            <w:fldChar w:fldCharType="end"/>
          </w:r>
        </w:p>
      </w:sdtContent>
    </w:sdt>
    <w:p w:rsidR="006E3580" w:rsidRDefault="006E3580" w:rsidP="006E3580">
      <w:pPr>
        <w:tabs>
          <w:tab w:val="left" w:pos="2384"/>
        </w:tabs>
        <w:rPr>
          <w:rStyle w:val="fontstyle01"/>
        </w:rPr>
      </w:pPr>
    </w:p>
    <w:p w:rsidR="00C02DD6" w:rsidRDefault="00C02DD6" w:rsidP="006E3580">
      <w:pPr>
        <w:tabs>
          <w:tab w:val="left" w:pos="2384"/>
        </w:tabs>
        <w:rPr>
          <w:rStyle w:val="fontstyle01"/>
        </w:rPr>
      </w:pPr>
    </w:p>
    <w:p w:rsidR="00C02DD6" w:rsidRDefault="00C02DD6" w:rsidP="006E3580">
      <w:pPr>
        <w:tabs>
          <w:tab w:val="left" w:pos="2384"/>
        </w:tabs>
        <w:rPr>
          <w:rStyle w:val="fontstyle01"/>
        </w:rPr>
      </w:pPr>
    </w:p>
    <w:p w:rsidR="00C02DD6" w:rsidRDefault="00C02DD6" w:rsidP="006E3580">
      <w:pPr>
        <w:tabs>
          <w:tab w:val="left" w:pos="2384"/>
        </w:tabs>
        <w:rPr>
          <w:rStyle w:val="fontstyle01"/>
        </w:rPr>
      </w:pPr>
    </w:p>
    <w:p w:rsidR="00C02DD6" w:rsidRDefault="00C02DD6" w:rsidP="006E3580">
      <w:pPr>
        <w:tabs>
          <w:tab w:val="left" w:pos="2384"/>
        </w:tabs>
        <w:rPr>
          <w:rStyle w:val="fontstyle01"/>
        </w:rPr>
      </w:pPr>
    </w:p>
    <w:p w:rsidR="00C02DD6" w:rsidRDefault="00C02DD6" w:rsidP="006E3580">
      <w:pPr>
        <w:tabs>
          <w:tab w:val="left" w:pos="2384"/>
        </w:tabs>
        <w:rPr>
          <w:rStyle w:val="fontstyle01"/>
        </w:rPr>
      </w:pPr>
    </w:p>
    <w:p w:rsidR="00C02DD6" w:rsidRDefault="00C02DD6" w:rsidP="006E3580">
      <w:pPr>
        <w:tabs>
          <w:tab w:val="left" w:pos="2384"/>
        </w:tabs>
        <w:rPr>
          <w:rStyle w:val="fontstyle01"/>
        </w:rPr>
      </w:pPr>
    </w:p>
    <w:p w:rsidR="00C02DD6" w:rsidRDefault="00C02DD6" w:rsidP="006E3580">
      <w:pPr>
        <w:tabs>
          <w:tab w:val="left" w:pos="2384"/>
        </w:tabs>
        <w:rPr>
          <w:rStyle w:val="fontstyle01"/>
        </w:rPr>
      </w:pPr>
    </w:p>
    <w:p w:rsidR="00C02DD6" w:rsidRDefault="00C02DD6" w:rsidP="006E3580">
      <w:pPr>
        <w:tabs>
          <w:tab w:val="left" w:pos="2384"/>
        </w:tabs>
        <w:rPr>
          <w:rStyle w:val="fontstyle01"/>
        </w:rPr>
      </w:pPr>
    </w:p>
    <w:p w:rsidR="006E3580" w:rsidRDefault="006E3580" w:rsidP="006E3580">
      <w:pPr>
        <w:tabs>
          <w:tab w:val="left" w:pos="2384"/>
        </w:tabs>
        <w:rPr>
          <w:rStyle w:val="fontstyle01"/>
        </w:rPr>
      </w:pPr>
    </w:p>
    <w:p w:rsidR="00B54F41" w:rsidRDefault="00B54F41" w:rsidP="006E3580">
      <w:pPr>
        <w:tabs>
          <w:tab w:val="left" w:pos="2384"/>
        </w:tabs>
        <w:rPr>
          <w:rStyle w:val="fontstyle01"/>
        </w:rPr>
      </w:pPr>
    </w:p>
    <w:p w:rsidR="00B54F41" w:rsidRDefault="00B54F41" w:rsidP="006E3580">
      <w:pPr>
        <w:tabs>
          <w:tab w:val="left" w:pos="2384"/>
        </w:tabs>
        <w:rPr>
          <w:rStyle w:val="fontstyle01"/>
        </w:rPr>
      </w:pPr>
    </w:p>
    <w:p w:rsidR="00B54F41" w:rsidRDefault="00B54F41" w:rsidP="006E3580">
      <w:pPr>
        <w:tabs>
          <w:tab w:val="left" w:pos="2384"/>
        </w:tabs>
        <w:rPr>
          <w:rStyle w:val="fontstyle01"/>
        </w:rPr>
      </w:pPr>
    </w:p>
    <w:p w:rsidR="00B54F41" w:rsidRDefault="00B54F41" w:rsidP="006E3580">
      <w:pPr>
        <w:tabs>
          <w:tab w:val="left" w:pos="2384"/>
        </w:tabs>
        <w:rPr>
          <w:rStyle w:val="fontstyle01"/>
        </w:rPr>
      </w:pPr>
    </w:p>
    <w:p w:rsidR="00B54F41" w:rsidRDefault="00B54F41" w:rsidP="006E3580">
      <w:pPr>
        <w:tabs>
          <w:tab w:val="left" w:pos="2384"/>
        </w:tabs>
        <w:rPr>
          <w:rStyle w:val="fontstyle01"/>
        </w:rPr>
      </w:pPr>
    </w:p>
    <w:p w:rsidR="00B54F41" w:rsidRDefault="00B54F41" w:rsidP="006E3580">
      <w:pPr>
        <w:tabs>
          <w:tab w:val="left" w:pos="2384"/>
        </w:tabs>
        <w:rPr>
          <w:rStyle w:val="fontstyle01"/>
        </w:rPr>
      </w:pPr>
    </w:p>
    <w:p w:rsidR="00B54F41" w:rsidRDefault="00B54F41" w:rsidP="006E3580">
      <w:pPr>
        <w:tabs>
          <w:tab w:val="left" w:pos="2384"/>
        </w:tabs>
        <w:rPr>
          <w:rStyle w:val="fontstyle01"/>
        </w:rPr>
      </w:pPr>
    </w:p>
    <w:p w:rsidR="00B54F41" w:rsidRDefault="00B54F41" w:rsidP="006E3580">
      <w:pPr>
        <w:tabs>
          <w:tab w:val="left" w:pos="2384"/>
        </w:tabs>
        <w:rPr>
          <w:rStyle w:val="fontstyle01"/>
        </w:rPr>
      </w:pPr>
    </w:p>
    <w:p w:rsidR="00BE65CD" w:rsidRDefault="00BE65CD" w:rsidP="006E3580">
      <w:pPr>
        <w:tabs>
          <w:tab w:val="left" w:pos="2384"/>
        </w:tabs>
        <w:rPr>
          <w:rFonts w:ascii="Times New Roman" w:hAnsi="Times New Roman" w:cs="Times New Roman"/>
          <w:b/>
          <w:sz w:val="28"/>
          <w:szCs w:val="28"/>
        </w:rPr>
      </w:pPr>
    </w:p>
    <w:p w:rsidR="006E3580" w:rsidRDefault="006E3580" w:rsidP="00BE65CD">
      <w:pPr>
        <w:pStyle w:val="Paragraphedeliste"/>
        <w:numPr>
          <w:ilvl w:val="0"/>
          <w:numId w:val="9"/>
        </w:numPr>
        <w:tabs>
          <w:tab w:val="left" w:pos="2384"/>
        </w:tabs>
        <w:outlineLvl w:val="0"/>
        <w:rPr>
          <w:rFonts w:ascii="Times New Roman" w:hAnsi="Times New Roman" w:cs="Times New Roman"/>
          <w:b/>
          <w:sz w:val="28"/>
          <w:szCs w:val="28"/>
        </w:rPr>
      </w:pPr>
      <w:bookmarkStart w:id="1" w:name="_Toc528684980"/>
      <w:r w:rsidRPr="00BE65CD">
        <w:rPr>
          <w:rFonts w:ascii="Times New Roman" w:hAnsi="Times New Roman" w:cs="Times New Roman"/>
          <w:b/>
          <w:sz w:val="28"/>
          <w:szCs w:val="28"/>
        </w:rPr>
        <w:lastRenderedPageBreak/>
        <w:t>Contexte et justification</w:t>
      </w:r>
      <w:bookmarkEnd w:id="1"/>
    </w:p>
    <w:p w:rsidR="00BE65CD" w:rsidRPr="00BE65CD" w:rsidRDefault="00BE65CD" w:rsidP="00BE65CD">
      <w:pPr>
        <w:pStyle w:val="Paragraphedeliste"/>
        <w:spacing w:after="0" w:line="240" w:lineRule="auto"/>
        <w:ind w:left="1080"/>
        <w:jc w:val="left"/>
        <w:rPr>
          <w:rFonts w:ascii="Times New Roman" w:hAnsi="Times New Roman" w:cs="Times New Roman"/>
          <w:b/>
          <w:sz w:val="28"/>
          <w:szCs w:val="28"/>
        </w:rPr>
      </w:pPr>
    </w:p>
    <w:p w:rsidR="006E3580" w:rsidRPr="00F03B67" w:rsidRDefault="006E3580" w:rsidP="009315DD">
      <w:pPr>
        <w:tabs>
          <w:tab w:val="left" w:pos="2384"/>
        </w:tabs>
        <w:jc w:val="both"/>
        <w:rPr>
          <w:rFonts w:ascii="Times New Roman" w:hAnsi="Times New Roman" w:cs="Times New Roman"/>
          <w:sz w:val="24"/>
          <w:szCs w:val="24"/>
        </w:rPr>
      </w:pPr>
      <w:r w:rsidRPr="00F03B67">
        <w:rPr>
          <w:rFonts w:ascii="Times New Roman" w:hAnsi="Times New Roman" w:cs="Times New Roman"/>
          <w:sz w:val="24"/>
          <w:szCs w:val="24"/>
        </w:rPr>
        <w:t>Le Programme National de Développement Participatif (PNDP) est un outil mis en place par le gouvernement avec l’appui de ses partenaires techniques et financiers pour améliorer les conditions de vie des populations. Après la mise en œuvre</w:t>
      </w:r>
      <w:r w:rsidR="00224CB1">
        <w:rPr>
          <w:rFonts w:ascii="Times New Roman" w:hAnsi="Times New Roman" w:cs="Times New Roman"/>
          <w:sz w:val="24"/>
          <w:szCs w:val="24"/>
        </w:rPr>
        <w:t xml:space="preserve"> jugée</w:t>
      </w:r>
      <w:r w:rsidRPr="00F03B67">
        <w:rPr>
          <w:rFonts w:ascii="Times New Roman" w:hAnsi="Times New Roman" w:cs="Times New Roman"/>
          <w:sz w:val="24"/>
          <w:szCs w:val="24"/>
        </w:rPr>
        <w:t xml:space="preserve"> satisfaisante des deux premières phases, le PNDP s’</w:t>
      </w:r>
      <w:r w:rsidR="00224CB1">
        <w:rPr>
          <w:rFonts w:ascii="Times New Roman" w:hAnsi="Times New Roman" w:cs="Times New Roman"/>
          <w:sz w:val="24"/>
          <w:szCs w:val="24"/>
        </w:rPr>
        <w:t xml:space="preserve">est </w:t>
      </w:r>
      <w:r w:rsidRPr="00F03B67">
        <w:rPr>
          <w:rFonts w:ascii="Times New Roman" w:hAnsi="Times New Roman" w:cs="Times New Roman"/>
          <w:sz w:val="24"/>
          <w:szCs w:val="24"/>
        </w:rPr>
        <w:t>engag</w:t>
      </w:r>
      <w:r w:rsidR="00224CB1">
        <w:rPr>
          <w:rFonts w:ascii="Times New Roman" w:hAnsi="Times New Roman" w:cs="Times New Roman"/>
          <w:sz w:val="24"/>
          <w:szCs w:val="24"/>
        </w:rPr>
        <w:t>é, depuis 2016,</w:t>
      </w:r>
      <w:r w:rsidRPr="00F03B67">
        <w:rPr>
          <w:rFonts w:ascii="Times New Roman" w:hAnsi="Times New Roman" w:cs="Times New Roman"/>
          <w:sz w:val="24"/>
          <w:szCs w:val="24"/>
        </w:rPr>
        <w:t xml:space="preserve"> dans une troisième phase dite de </w:t>
      </w:r>
      <w:r w:rsidR="00224CB1">
        <w:rPr>
          <w:rFonts w:ascii="Times New Roman" w:hAnsi="Times New Roman" w:cs="Times New Roman"/>
          <w:sz w:val="24"/>
          <w:szCs w:val="24"/>
        </w:rPr>
        <w:t>consolidation</w:t>
      </w:r>
      <w:r w:rsidRPr="00F03B67">
        <w:rPr>
          <w:rFonts w:ascii="Times New Roman" w:hAnsi="Times New Roman" w:cs="Times New Roman"/>
          <w:sz w:val="24"/>
          <w:szCs w:val="24"/>
        </w:rPr>
        <w:t>.</w:t>
      </w:r>
    </w:p>
    <w:p w:rsidR="006E3580" w:rsidRPr="00F03B67" w:rsidRDefault="00224CB1" w:rsidP="009315DD">
      <w:pPr>
        <w:tabs>
          <w:tab w:val="left" w:pos="2384"/>
        </w:tabs>
        <w:jc w:val="both"/>
        <w:rPr>
          <w:rFonts w:ascii="Times New Roman" w:hAnsi="Times New Roman" w:cs="Times New Roman"/>
          <w:sz w:val="24"/>
          <w:szCs w:val="24"/>
        </w:rPr>
      </w:pPr>
      <w:r>
        <w:rPr>
          <w:rFonts w:ascii="Times New Roman" w:hAnsi="Times New Roman" w:cs="Times New Roman"/>
          <w:sz w:val="24"/>
          <w:szCs w:val="24"/>
        </w:rPr>
        <w:t>Cette consolidation des acquis</w:t>
      </w:r>
      <w:r w:rsidR="006E3580" w:rsidRPr="00F03B67">
        <w:rPr>
          <w:rFonts w:ascii="Times New Roman" w:hAnsi="Times New Roman" w:cs="Times New Roman"/>
          <w:sz w:val="24"/>
          <w:szCs w:val="24"/>
        </w:rPr>
        <w:t xml:space="preserve"> du Programme induit une forte implication des populations à la base dans l’exécution de toutes ses activités. </w:t>
      </w:r>
      <w:r>
        <w:rPr>
          <w:rFonts w:ascii="Times New Roman" w:hAnsi="Times New Roman" w:cs="Times New Roman"/>
          <w:sz w:val="24"/>
          <w:szCs w:val="24"/>
        </w:rPr>
        <w:t>Cette implication</w:t>
      </w:r>
      <w:r w:rsidR="006E3580" w:rsidRPr="00F03B67">
        <w:rPr>
          <w:rFonts w:ascii="Times New Roman" w:hAnsi="Times New Roman" w:cs="Times New Roman"/>
          <w:sz w:val="24"/>
          <w:szCs w:val="24"/>
        </w:rPr>
        <w:t xml:space="preserve"> des citoyens de la commune</w:t>
      </w:r>
      <w:r>
        <w:rPr>
          <w:rFonts w:ascii="Times New Roman" w:hAnsi="Times New Roman" w:cs="Times New Roman"/>
          <w:sz w:val="24"/>
          <w:szCs w:val="24"/>
        </w:rPr>
        <w:t>,</w:t>
      </w:r>
      <w:r w:rsidR="006E3580" w:rsidRPr="00F03B67">
        <w:rPr>
          <w:rFonts w:ascii="Times New Roman" w:hAnsi="Times New Roman" w:cs="Times New Roman"/>
          <w:sz w:val="24"/>
          <w:szCs w:val="24"/>
        </w:rPr>
        <w:t xml:space="preserve"> </w:t>
      </w:r>
      <w:r>
        <w:rPr>
          <w:rFonts w:ascii="Times New Roman" w:hAnsi="Times New Roman" w:cs="Times New Roman"/>
          <w:sz w:val="24"/>
          <w:szCs w:val="24"/>
        </w:rPr>
        <w:t>se justifie par</w:t>
      </w:r>
      <w:r w:rsidRPr="00F03B67">
        <w:rPr>
          <w:rFonts w:ascii="Times New Roman" w:hAnsi="Times New Roman" w:cs="Times New Roman"/>
          <w:sz w:val="24"/>
          <w:szCs w:val="24"/>
        </w:rPr>
        <w:t xml:space="preserve"> </w:t>
      </w:r>
      <w:r w:rsidR="006E3580" w:rsidRPr="00F03B67">
        <w:rPr>
          <w:rFonts w:ascii="Times New Roman" w:hAnsi="Times New Roman" w:cs="Times New Roman"/>
          <w:sz w:val="24"/>
          <w:szCs w:val="24"/>
        </w:rPr>
        <w:t>l’émergence de divers mécanismes d’information, de coordination et de contrôle tant au niveau de la commune qu’au niveau du PNDP, sur lesquels se fondent l’engagement citoyen.</w:t>
      </w:r>
      <w:r>
        <w:rPr>
          <w:rFonts w:ascii="Times New Roman" w:hAnsi="Times New Roman" w:cs="Times New Roman"/>
          <w:sz w:val="24"/>
          <w:szCs w:val="24"/>
        </w:rPr>
        <w:t xml:space="preserve"> </w:t>
      </w:r>
      <w:r w:rsidR="006E3580" w:rsidRPr="00F03B67">
        <w:rPr>
          <w:rFonts w:ascii="Times New Roman" w:hAnsi="Times New Roman" w:cs="Times New Roman"/>
          <w:sz w:val="24"/>
          <w:szCs w:val="24"/>
        </w:rPr>
        <w:t xml:space="preserve">La conception de ces mécanismes s’appuie sur des dynamiques internes observées dans les communes et sur lesquels le programme voudrait ancrer leur pérennité. C’est </w:t>
      </w:r>
      <w:r>
        <w:rPr>
          <w:rFonts w:ascii="Times New Roman" w:hAnsi="Times New Roman" w:cs="Times New Roman"/>
          <w:sz w:val="24"/>
          <w:szCs w:val="24"/>
        </w:rPr>
        <w:t>cette</w:t>
      </w:r>
      <w:r w:rsidR="006E3580" w:rsidRPr="00F03B67">
        <w:rPr>
          <w:rFonts w:ascii="Times New Roman" w:hAnsi="Times New Roman" w:cs="Times New Roman"/>
          <w:sz w:val="24"/>
          <w:szCs w:val="24"/>
        </w:rPr>
        <w:t xml:space="preserve"> exigence de la troisième phase qui donne comme objectif de développement</w:t>
      </w:r>
      <w:r>
        <w:rPr>
          <w:rFonts w:ascii="Times New Roman" w:hAnsi="Times New Roman" w:cs="Times New Roman"/>
          <w:sz w:val="24"/>
          <w:szCs w:val="24"/>
        </w:rPr>
        <w:t>,</w:t>
      </w:r>
      <w:r w:rsidR="006E3580" w:rsidRPr="00F03B67">
        <w:rPr>
          <w:rFonts w:ascii="Times New Roman" w:hAnsi="Times New Roman" w:cs="Times New Roman"/>
          <w:sz w:val="24"/>
          <w:szCs w:val="24"/>
        </w:rPr>
        <w:t xml:space="preserve"> </w:t>
      </w:r>
      <w:r w:rsidRPr="003506BC">
        <w:rPr>
          <w:rFonts w:ascii="Times New Roman" w:hAnsi="Times New Roman" w:cs="Times New Roman"/>
          <w:b/>
          <w:sz w:val="24"/>
          <w:szCs w:val="24"/>
        </w:rPr>
        <w:t xml:space="preserve">le </w:t>
      </w:r>
      <w:r w:rsidR="006E3580" w:rsidRPr="003506BC">
        <w:rPr>
          <w:rFonts w:ascii="Times New Roman" w:hAnsi="Times New Roman" w:cs="Times New Roman"/>
          <w:b/>
          <w:sz w:val="24"/>
          <w:szCs w:val="24"/>
        </w:rPr>
        <w:t>renforce</w:t>
      </w:r>
      <w:r w:rsidRPr="003506BC">
        <w:rPr>
          <w:rFonts w:ascii="Times New Roman" w:hAnsi="Times New Roman" w:cs="Times New Roman"/>
          <w:b/>
          <w:sz w:val="24"/>
          <w:szCs w:val="24"/>
        </w:rPr>
        <w:t>ment de</w:t>
      </w:r>
      <w:r w:rsidR="006E3580" w:rsidRPr="003506BC">
        <w:rPr>
          <w:rFonts w:ascii="Times New Roman" w:hAnsi="Times New Roman" w:cs="Times New Roman"/>
          <w:b/>
          <w:sz w:val="24"/>
          <w:szCs w:val="24"/>
        </w:rPr>
        <w:t xml:space="preserve"> la gestion des finances publiques locales</w:t>
      </w:r>
      <w:r w:rsidRPr="003506BC">
        <w:rPr>
          <w:rFonts w:ascii="Times New Roman" w:hAnsi="Times New Roman" w:cs="Times New Roman"/>
          <w:b/>
          <w:sz w:val="24"/>
          <w:szCs w:val="24"/>
        </w:rPr>
        <w:t>,</w:t>
      </w:r>
      <w:r w:rsidR="006E3580" w:rsidRPr="003506BC">
        <w:rPr>
          <w:rFonts w:ascii="Times New Roman" w:hAnsi="Times New Roman" w:cs="Times New Roman"/>
          <w:b/>
          <w:sz w:val="24"/>
          <w:szCs w:val="24"/>
        </w:rPr>
        <w:t xml:space="preserve"> ainsi que les processus participatifs de développement au sein des communes en vue de garantir la fourniture des infrastructures et des services socio-économiques durable</w:t>
      </w:r>
      <w:r w:rsidRPr="003506BC">
        <w:rPr>
          <w:rFonts w:ascii="Times New Roman" w:hAnsi="Times New Roman" w:cs="Times New Roman"/>
          <w:b/>
          <w:sz w:val="24"/>
          <w:szCs w:val="24"/>
        </w:rPr>
        <w:t>s</w:t>
      </w:r>
      <w:r w:rsidR="006E3580" w:rsidRPr="003506BC">
        <w:rPr>
          <w:rFonts w:ascii="Times New Roman" w:hAnsi="Times New Roman" w:cs="Times New Roman"/>
          <w:b/>
          <w:sz w:val="24"/>
          <w:szCs w:val="24"/>
        </w:rPr>
        <w:t xml:space="preserve"> et de qualité.</w:t>
      </w:r>
    </w:p>
    <w:p w:rsidR="006E3580" w:rsidRPr="00FC26A0" w:rsidRDefault="006E3580" w:rsidP="009315DD">
      <w:pPr>
        <w:tabs>
          <w:tab w:val="left" w:pos="2384"/>
        </w:tabs>
        <w:jc w:val="both"/>
        <w:rPr>
          <w:rFonts w:ascii="Times New Roman" w:hAnsi="Times New Roman" w:cs="Times New Roman"/>
          <w:b/>
          <w:sz w:val="24"/>
          <w:szCs w:val="24"/>
        </w:rPr>
      </w:pPr>
      <w:r w:rsidRPr="003506BC">
        <w:rPr>
          <w:rFonts w:ascii="Times New Roman" w:hAnsi="Times New Roman" w:cs="Times New Roman"/>
          <w:sz w:val="24"/>
          <w:szCs w:val="24"/>
        </w:rPr>
        <w:t>Dans l’optique d’intensifier la mise en œuvre de ces mécanismes et de favoriser leur appropriation par les communes, il a été institué</w:t>
      </w:r>
      <w:r w:rsidR="00046229">
        <w:rPr>
          <w:rFonts w:ascii="Times New Roman" w:hAnsi="Times New Roman" w:cs="Times New Roman"/>
          <w:sz w:val="24"/>
          <w:szCs w:val="24"/>
        </w:rPr>
        <w:t xml:space="preserve"> au sein du PNDP, en parallèle au guichet équité, à travers lequel les allocations sont allouées à toutes les 360 commues, </w:t>
      </w:r>
      <w:r w:rsidRPr="00046229">
        <w:rPr>
          <w:rFonts w:ascii="Times New Roman" w:hAnsi="Times New Roman" w:cs="Times New Roman"/>
          <w:b/>
          <w:sz w:val="24"/>
          <w:szCs w:val="24"/>
        </w:rPr>
        <w:t>un guichet performance</w:t>
      </w:r>
      <w:r w:rsidRPr="003506BC">
        <w:rPr>
          <w:rFonts w:ascii="Times New Roman" w:hAnsi="Times New Roman" w:cs="Times New Roman"/>
          <w:sz w:val="24"/>
          <w:szCs w:val="24"/>
        </w:rPr>
        <w:t xml:space="preserve">. </w:t>
      </w:r>
      <w:r w:rsidR="00FC26A0" w:rsidRPr="003506BC">
        <w:rPr>
          <w:rStyle w:val="fontstyle01"/>
          <w:sz w:val="24"/>
          <w:szCs w:val="24"/>
        </w:rPr>
        <w:t xml:space="preserve">C’est un guichet d’incitation à la performance et à l'amélioration, entre autres, de la </w:t>
      </w:r>
      <w:r w:rsidR="00C02DD6" w:rsidRPr="003506BC">
        <w:rPr>
          <w:rStyle w:val="fontstyle01"/>
          <w:sz w:val="24"/>
          <w:szCs w:val="24"/>
        </w:rPr>
        <w:t>ge</w:t>
      </w:r>
      <w:r w:rsidR="009C7E68" w:rsidRPr="003506BC">
        <w:rPr>
          <w:rStyle w:val="fontstyle01"/>
          <w:sz w:val="24"/>
          <w:szCs w:val="24"/>
        </w:rPr>
        <w:t>stion budgétaire et comptable,</w:t>
      </w:r>
      <w:r w:rsidR="00C02DD6" w:rsidRPr="003506BC">
        <w:rPr>
          <w:rStyle w:val="fontstyle01"/>
          <w:sz w:val="24"/>
          <w:szCs w:val="24"/>
        </w:rPr>
        <w:t xml:space="preserve"> de la</w:t>
      </w:r>
      <w:r w:rsidR="00046229">
        <w:rPr>
          <w:rStyle w:val="fontstyle01"/>
          <w:sz w:val="24"/>
          <w:szCs w:val="24"/>
        </w:rPr>
        <w:t xml:space="preserve"> transparence et</w:t>
      </w:r>
      <w:r w:rsidR="00C02DD6" w:rsidRPr="003506BC">
        <w:rPr>
          <w:rStyle w:val="fontstyle01"/>
          <w:sz w:val="24"/>
          <w:szCs w:val="24"/>
        </w:rPr>
        <w:t xml:space="preserve"> </w:t>
      </w:r>
      <w:r w:rsidR="00FC26A0" w:rsidRPr="003506BC">
        <w:rPr>
          <w:rStyle w:val="fontstyle01"/>
          <w:sz w:val="24"/>
          <w:szCs w:val="24"/>
        </w:rPr>
        <w:t>gouvernance locale</w:t>
      </w:r>
      <w:r w:rsidR="00046229">
        <w:rPr>
          <w:rStyle w:val="fontstyle01"/>
          <w:sz w:val="24"/>
          <w:szCs w:val="24"/>
        </w:rPr>
        <w:t xml:space="preserve">, </w:t>
      </w:r>
      <w:r w:rsidR="009C7E68" w:rsidRPr="003506BC">
        <w:rPr>
          <w:rStyle w:val="fontstyle01"/>
          <w:sz w:val="24"/>
          <w:szCs w:val="24"/>
        </w:rPr>
        <w:t xml:space="preserve">et de l’appropriation de </w:t>
      </w:r>
      <w:r w:rsidR="00046229">
        <w:rPr>
          <w:rStyle w:val="fontstyle01"/>
          <w:sz w:val="24"/>
          <w:szCs w:val="24"/>
        </w:rPr>
        <w:t>de la démarche</w:t>
      </w:r>
      <w:r w:rsidR="00046229" w:rsidRPr="003506BC">
        <w:rPr>
          <w:rStyle w:val="fontstyle01"/>
          <w:sz w:val="24"/>
          <w:szCs w:val="24"/>
        </w:rPr>
        <w:t xml:space="preserve"> </w:t>
      </w:r>
      <w:r w:rsidR="009C7E68" w:rsidRPr="003506BC">
        <w:rPr>
          <w:rStyle w:val="fontstyle01"/>
          <w:sz w:val="24"/>
          <w:szCs w:val="24"/>
        </w:rPr>
        <w:t xml:space="preserve">participative </w:t>
      </w:r>
      <w:r w:rsidR="00046229">
        <w:rPr>
          <w:rStyle w:val="fontstyle01"/>
          <w:sz w:val="24"/>
          <w:szCs w:val="24"/>
        </w:rPr>
        <w:t>promue par le</w:t>
      </w:r>
      <w:r w:rsidR="009C7E68" w:rsidRPr="003506BC">
        <w:rPr>
          <w:rStyle w:val="fontstyle01"/>
          <w:sz w:val="24"/>
          <w:szCs w:val="24"/>
        </w:rPr>
        <w:t xml:space="preserve"> PNDP</w:t>
      </w:r>
      <w:r w:rsidR="00FC26A0" w:rsidRPr="00FC26A0">
        <w:rPr>
          <w:rStyle w:val="fontstyle01"/>
          <w:b/>
          <w:sz w:val="24"/>
          <w:szCs w:val="24"/>
        </w:rPr>
        <w:t>.</w:t>
      </w:r>
      <w:r w:rsidR="00FC26A0" w:rsidRPr="00FC26A0">
        <w:rPr>
          <w:rFonts w:ascii="Times New Roman" w:hAnsi="Times New Roman" w:cs="Times New Roman"/>
          <w:b/>
          <w:sz w:val="24"/>
          <w:szCs w:val="24"/>
        </w:rPr>
        <w:t xml:space="preserve"> </w:t>
      </w:r>
      <w:r w:rsidR="009C7E68">
        <w:rPr>
          <w:rFonts w:ascii="Times New Roman" w:hAnsi="Times New Roman" w:cs="Times New Roman"/>
          <w:sz w:val="24"/>
          <w:szCs w:val="24"/>
        </w:rPr>
        <w:t xml:space="preserve">Ce sont les trois </w:t>
      </w:r>
      <w:bookmarkStart w:id="2" w:name="_GoBack"/>
      <w:bookmarkEnd w:id="2"/>
      <w:r w:rsidR="009C7E68">
        <w:rPr>
          <w:rFonts w:ascii="Times New Roman" w:hAnsi="Times New Roman" w:cs="Times New Roman"/>
          <w:sz w:val="24"/>
          <w:szCs w:val="24"/>
        </w:rPr>
        <w:t xml:space="preserve">grands domaines du Guichet performance qui se déclinent en plusieurs critères </w:t>
      </w:r>
      <w:r w:rsidR="009C7E68" w:rsidRPr="006148D7">
        <w:rPr>
          <w:rFonts w:ascii="Times New Roman" w:hAnsi="Times New Roman" w:cs="Times New Roman"/>
          <w:sz w:val="24"/>
          <w:szCs w:val="24"/>
        </w:rPr>
        <w:t>préalablement définis</w:t>
      </w:r>
      <w:r w:rsidR="00E005E3">
        <w:rPr>
          <w:rFonts w:ascii="Times New Roman" w:hAnsi="Times New Roman" w:cs="Times New Roman"/>
          <w:sz w:val="24"/>
          <w:szCs w:val="24"/>
        </w:rPr>
        <w:t xml:space="preserve"> et partagés avec les communes</w:t>
      </w:r>
      <w:r w:rsidR="009C7E68">
        <w:rPr>
          <w:rFonts w:ascii="Times New Roman" w:hAnsi="Times New Roman" w:cs="Times New Roman"/>
          <w:sz w:val="24"/>
          <w:szCs w:val="24"/>
        </w:rPr>
        <w:t>.</w:t>
      </w:r>
      <w:r w:rsidR="009C7E68" w:rsidRPr="006148D7">
        <w:rPr>
          <w:rFonts w:ascii="Times New Roman" w:hAnsi="Times New Roman" w:cs="Times New Roman"/>
          <w:sz w:val="24"/>
          <w:szCs w:val="24"/>
        </w:rPr>
        <w:t xml:space="preserve"> </w:t>
      </w:r>
      <w:r w:rsidR="009C7E68">
        <w:rPr>
          <w:rFonts w:ascii="Times New Roman" w:hAnsi="Times New Roman" w:cs="Times New Roman"/>
          <w:sz w:val="24"/>
          <w:szCs w:val="24"/>
        </w:rPr>
        <w:t>Ceux-ci vont du d</w:t>
      </w:r>
      <w:r w:rsidR="009C7E68" w:rsidRPr="006148D7">
        <w:rPr>
          <w:rFonts w:ascii="Times New Roman" w:hAnsi="Times New Roman" w:cs="Times New Roman"/>
          <w:sz w:val="24"/>
          <w:szCs w:val="24"/>
        </w:rPr>
        <w:t>épô</w:t>
      </w:r>
      <w:r w:rsidR="009C7E68">
        <w:rPr>
          <w:rFonts w:ascii="Times New Roman" w:hAnsi="Times New Roman" w:cs="Times New Roman"/>
          <w:sz w:val="24"/>
          <w:szCs w:val="24"/>
        </w:rPr>
        <w:t xml:space="preserve">t régulier des états financiers de la commune aux institutions habilitées (Trésor, Chambre des </w:t>
      </w:r>
      <w:r w:rsidR="009C7E68" w:rsidRPr="006148D7">
        <w:rPr>
          <w:rFonts w:ascii="Times New Roman" w:hAnsi="Times New Roman" w:cs="Times New Roman"/>
          <w:sz w:val="24"/>
          <w:szCs w:val="24"/>
        </w:rPr>
        <w:t>comptes)</w:t>
      </w:r>
      <w:r w:rsidR="009C7E68">
        <w:rPr>
          <w:rFonts w:ascii="Times New Roman" w:hAnsi="Times New Roman" w:cs="Times New Roman"/>
          <w:sz w:val="24"/>
          <w:szCs w:val="24"/>
        </w:rPr>
        <w:t xml:space="preserve">, à la mise en œuvre des solutions endogènes dans les villages, en passant par la </w:t>
      </w:r>
      <w:r w:rsidR="001F01E8">
        <w:rPr>
          <w:rFonts w:ascii="Times New Roman" w:hAnsi="Times New Roman" w:cs="Times New Roman"/>
          <w:sz w:val="24"/>
          <w:szCs w:val="24"/>
        </w:rPr>
        <w:t>vérification</w:t>
      </w:r>
      <w:r w:rsidR="009C7E68">
        <w:rPr>
          <w:rFonts w:ascii="Times New Roman" w:hAnsi="Times New Roman" w:cs="Times New Roman"/>
          <w:sz w:val="24"/>
          <w:szCs w:val="24"/>
        </w:rPr>
        <w:t xml:space="preserve"> de</w:t>
      </w:r>
      <w:r w:rsidR="001F01E8">
        <w:rPr>
          <w:rFonts w:ascii="Times New Roman" w:hAnsi="Times New Roman" w:cs="Times New Roman"/>
          <w:sz w:val="24"/>
          <w:szCs w:val="24"/>
        </w:rPr>
        <w:t>s</w:t>
      </w:r>
      <w:r w:rsidR="009C7E68">
        <w:rPr>
          <w:rFonts w:ascii="Times New Roman" w:hAnsi="Times New Roman" w:cs="Times New Roman"/>
          <w:sz w:val="24"/>
          <w:szCs w:val="24"/>
        </w:rPr>
        <w:t xml:space="preserve"> mécanismes </w:t>
      </w:r>
      <w:r w:rsidR="001F01E8">
        <w:rPr>
          <w:rFonts w:ascii="Times New Roman" w:hAnsi="Times New Roman" w:cs="Times New Roman"/>
          <w:sz w:val="24"/>
          <w:szCs w:val="24"/>
        </w:rPr>
        <w:t xml:space="preserve">d’entretien </w:t>
      </w:r>
      <w:r w:rsidR="009C7E68">
        <w:rPr>
          <w:rFonts w:ascii="Times New Roman" w:hAnsi="Times New Roman" w:cs="Times New Roman"/>
          <w:sz w:val="24"/>
          <w:szCs w:val="24"/>
        </w:rPr>
        <w:t xml:space="preserve">et de </w:t>
      </w:r>
      <w:r w:rsidR="001F01E8">
        <w:rPr>
          <w:rFonts w:ascii="Times New Roman" w:hAnsi="Times New Roman" w:cs="Times New Roman"/>
          <w:sz w:val="24"/>
          <w:szCs w:val="24"/>
        </w:rPr>
        <w:t xml:space="preserve">maintenance </w:t>
      </w:r>
      <w:r w:rsidR="009C7E68">
        <w:rPr>
          <w:rFonts w:ascii="Times New Roman" w:hAnsi="Times New Roman" w:cs="Times New Roman"/>
          <w:sz w:val="24"/>
          <w:szCs w:val="24"/>
        </w:rPr>
        <w:t>des ouvrages, le fonctionnement du Comité technique communal de suivi d</w:t>
      </w:r>
      <w:r w:rsidR="00DC096B">
        <w:rPr>
          <w:rFonts w:ascii="Times New Roman" w:hAnsi="Times New Roman" w:cs="Times New Roman"/>
          <w:sz w:val="24"/>
          <w:szCs w:val="24"/>
        </w:rPr>
        <w:t>e la mise en œuvre du PCD et du BIP</w:t>
      </w:r>
      <w:r w:rsidR="009C7E68">
        <w:rPr>
          <w:rFonts w:ascii="Times New Roman" w:hAnsi="Times New Roman" w:cs="Times New Roman"/>
          <w:sz w:val="24"/>
          <w:szCs w:val="24"/>
        </w:rPr>
        <w:t>, la diffusion du budget communal et du compte administratif auprès des</w:t>
      </w:r>
      <w:r w:rsidR="00DC096B">
        <w:rPr>
          <w:rFonts w:ascii="Times New Roman" w:hAnsi="Times New Roman" w:cs="Times New Roman"/>
          <w:sz w:val="24"/>
          <w:szCs w:val="24"/>
        </w:rPr>
        <w:t xml:space="preserve"> populations</w:t>
      </w:r>
      <w:r w:rsidR="009C7E68">
        <w:rPr>
          <w:rFonts w:ascii="Times New Roman" w:hAnsi="Times New Roman" w:cs="Times New Roman"/>
          <w:sz w:val="24"/>
          <w:szCs w:val="24"/>
        </w:rPr>
        <w:t xml:space="preserve"> </w:t>
      </w:r>
      <w:r w:rsidR="00DC096B">
        <w:rPr>
          <w:rFonts w:ascii="Times New Roman" w:hAnsi="Times New Roman" w:cs="Times New Roman"/>
          <w:sz w:val="24"/>
          <w:szCs w:val="24"/>
        </w:rPr>
        <w:t>bénéficiaires.</w:t>
      </w:r>
      <w:r w:rsidR="009C7E68">
        <w:rPr>
          <w:rFonts w:ascii="Times New Roman" w:hAnsi="Times New Roman" w:cs="Times New Roman"/>
          <w:sz w:val="24"/>
          <w:szCs w:val="24"/>
        </w:rPr>
        <w:t xml:space="preserve"> </w:t>
      </w:r>
      <w:r w:rsidRPr="00FC26A0">
        <w:rPr>
          <w:rFonts w:ascii="Times New Roman" w:hAnsi="Times New Roman" w:cs="Times New Roman"/>
          <w:b/>
          <w:sz w:val="24"/>
          <w:szCs w:val="24"/>
        </w:rPr>
        <w:t xml:space="preserve">A travers ce guichet qui instaure une compétition au sein </w:t>
      </w:r>
      <w:r w:rsidR="004B7387" w:rsidRPr="00FC26A0">
        <w:rPr>
          <w:rFonts w:ascii="Times New Roman" w:hAnsi="Times New Roman" w:cs="Times New Roman"/>
          <w:b/>
          <w:sz w:val="24"/>
          <w:szCs w:val="24"/>
        </w:rPr>
        <w:t>des</w:t>
      </w:r>
      <w:r w:rsidRPr="00FC26A0">
        <w:rPr>
          <w:rFonts w:ascii="Times New Roman" w:hAnsi="Times New Roman" w:cs="Times New Roman"/>
          <w:b/>
          <w:sz w:val="24"/>
          <w:szCs w:val="24"/>
        </w:rPr>
        <w:t xml:space="preserve"> communes</w:t>
      </w:r>
      <w:r w:rsidR="00FC26A0" w:rsidRPr="00FC26A0">
        <w:rPr>
          <w:rFonts w:ascii="Times New Roman" w:hAnsi="Times New Roman" w:cs="Times New Roman"/>
          <w:b/>
          <w:sz w:val="24"/>
          <w:szCs w:val="24"/>
        </w:rPr>
        <w:t xml:space="preserve"> d’une région, l’</w:t>
      </w:r>
      <w:r w:rsidRPr="00FC26A0">
        <w:rPr>
          <w:rFonts w:ascii="Times New Roman" w:hAnsi="Times New Roman" w:cs="Times New Roman"/>
          <w:b/>
          <w:sz w:val="24"/>
          <w:szCs w:val="24"/>
        </w:rPr>
        <w:t>enjeu est d’amplifier la mise en œuvre des processus transformationnel</w:t>
      </w:r>
      <w:r w:rsidR="00FC26A0" w:rsidRPr="00FC26A0">
        <w:rPr>
          <w:rFonts w:ascii="Times New Roman" w:hAnsi="Times New Roman" w:cs="Times New Roman"/>
          <w:b/>
          <w:sz w:val="24"/>
          <w:szCs w:val="24"/>
        </w:rPr>
        <w:t>s,</w:t>
      </w:r>
      <w:r w:rsidRPr="00FC26A0">
        <w:rPr>
          <w:rFonts w:ascii="Times New Roman" w:hAnsi="Times New Roman" w:cs="Times New Roman"/>
          <w:b/>
          <w:sz w:val="24"/>
          <w:szCs w:val="24"/>
        </w:rPr>
        <w:t xml:space="preserve"> afin de donner une plus grand</w:t>
      </w:r>
      <w:r w:rsidR="00FC26A0" w:rsidRPr="00FC26A0">
        <w:rPr>
          <w:rFonts w:ascii="Times New Roman" w:hAnsi="Times New Roman" w:cs="Times New Roman"/>
          <w:b/>
          <w:sz w:val="24"/>
          <w:szCs w:val="24"/>
        </w:rPr>
        <w:t>e</w:t>
      </w:r>
      <w:r w:rsidRPr="00FC26A0">
        <w:rPr>
          <w:rFonts w:ascii="Times New Roman" w:hAnsi="Times New Roman" w:cs="Times New Roman"/>
          <w:b/>
          <w:sz w:val="24"/>
          <w:szCs w:val="24"/>
        </w:rPr>
        <w:t xml:space="preserve"> impulsion au développement local.</w:t>
      </w:r>
    </w:p>
    <w:p w:rsidR="006E3580" w:rsidRPr="00F03B67" w:rsidRDefault="006E3580" w:rsidP="009315DD">
      <w:pPr>
        <w:tabs>
          <w:tab w:val="left" w:pos="2384"/>
        </w:tabs>
        <w:jc w:val="both"/>
        <w:rPr>
          <w:rFonts w:ascii="Times New Roman" w:hAnsi="Times New Roman" w:cs="Times New Roman"/>
          <w:sz w:val="24"/>
          <w:szCs w:val="24"/>
        </w:rPr>
      </w:pPr>
      <w:r w:rsidRPr="00F03B67">
        <w:rPr>
          <w:rFonts w:ascii="Times New Roman" w:hAnsi="Times New Roman" w:cs="Times New Roman"/>
          <w:sz w:val="24"/>
          <w:szCs w:val="24"/>
        </w:rPr>
        <w:t>La mise en œuvre de c</w:t>
      </w:r>
      <w:r w:rsidR="00FC26A0">
        <w:rPr>
          <w:rFonts w:ascii="Times New Roman" w:hAnsi="Times New Roman" w:cs="Times New Roman"/>
          <w:sz w:val="24"/>
          <w:szCs w:val="24"/>
        </w:rPr>
        <w:t>e guichet performance a démarré</w:t>
      </w:r>
      <w:r w:rsidRPr="00F03B67">
        <w:rPr>
          <w:rFonts w:ascii="Times New Roman" w:hAnsi="Times New Roman" w:cs="Times New Roman"/>
          <w:sz w:val="24"/>
          <w:szCs w:val="24"/>
        </w:rPr>
        <w:t xml:space="preserve"> par une stratégie de sensibilisation auprès du public, des maires et autres acteurs </w:t>
      </w:r>
      <w:r w:rsidR="00FC26A0">
        <w:rPr>
          <w:rFonts w:ascii="Times New Roman" w:hAnsi="Times New Roman" w:cs="Times New Roman"/>
          <w:sz w:val="24"/>
          <w:szCs w:val="24"/>
        </w:rPr>
        <w:t xml:space="preserve">de développement. </w:t>
      </w:r>
      <w:r w:rsidR="009C7E68">
        <w:rPr>
          <w:rFonts w:ascii="Times New Roman" w:hAnsi="Times New Roman" w:cs="Times New Roman"/>
          <w:sz w:val="24"/>
          <w:szCs w:val="24"/>
        </w:rPr>
        <w:t>Un Comité National de Sélection (CNS), a été mis en plac</w:t>
      </w:r>
      <w:r w:rsidR="00B71108">
        <w:rPr>
          <w:rFonts w:ascii="Times New Roman" w:hAnsi="Times New Roman" w:cs="Times New Roman"/>
          <w:sz w:val="24"/>
          <w:szCs w:val="24"/>
        </w:rPr>
        <w:t>e</w:t>
      </w:r>
      <w:r w:rsidR="009C7E68">
        <w:rPr>
          <w:rFonts w:ascii="Times New Roman" w:hAnsi="Times New Roman" w:cs="Times New Roman"/>
          <w:sz w:val="24"/>
          <w:szCs w:val="24"/>
        </w:rPr>
        <w:t xml:space="preserve"> et est composé des représentants de diverses administrations et institutions. Ce comité </w:t>
      </w:r>
      <w:r w:rsidR="00B71108">
        <w:rPr>
          <w:rFonts w:ascii="Times New Roman" w:hAnsi="Times New Roman" w:cs="Times New Roman"/>
          <w:sz w:val="24"/>
          <w:szCs w:val="24"/>
        </w:rPr>
        <w:t xml:space="preserve">national est relayé au niveau régional </w:t>
      </w:r>
      <w:r w:rsidR="009C7E68">
        <w:rPr>
          <w:rFonts w:ascii="Times New Roman" w:hAnsi="Times New Roman" w:cs="Times New Roman"/>
          <w:sz w:val="24"/>
          <w:szCs w:val="24"/>
        </w:rPr>
        <w:t xml:space="preserve">par des </w:t>
      </w:r>
      <w:r w:rsidR="00111463">
        <w:rPr>
          <w:rFonts w:ascii="Times New Roman" w:hAnsi="Times New Roman" w:cs="Times New Roman"/>
          <w:sz w:val="24"/>
          <w:szCs w:val="24"/>
        </w:rPr>
        <w:t>E</w:t>
      </w:r>
      <w:r w:rsidR="009C7E68">
        <w:rPr>
          <w:rFonts w:ascii="Times New Roman" w:hAnsi="Times New Roman" w:cs="Times New Roman"/>
          <w:sz w:val="24"/>
          <w:szCs w:val="24"/>
        </w:rPr>
        <w:t xml:space="preserve">quipes </w:t>
      </w:r>
      <w:r w:rsidR="00111463">
        <w:rPr>
          <w:rFonts w:ascii="Times New Roman" w:hAnsi="Times New Roman" w:cs="Times New Roman"/>
          <w:sz w:val="24"/>
          <w:szCs w:val="24"/>
        </w:rPr>
        <w:t>T</w:t>
      </w:r>
      <w:r w:rsidR="009C7E68">
        <w:rPr>
          <w:rFonts w:ascii="Times New Roman" w:hAnsi="Times New Roman" w:cs="Times New Roman"/>
          <w:sz w:val="24"/>
          <w:szCs w:val="24"/>
        </w:rPr>
        <w:t xml:space="preserve">echniques </w:t>
      </w:r>
      <w:r w:rsidR="00111463">
        <w:rPr>
          <w:rFonts w:ascii="Times New Roman" w:hAnsi="Times New Roman" w:cs="Times New Roman"/>
          <w:sz w:val="24"/>
          <w:szCs w:val="24"/>
        </w:rPr>
        <w:t>R</w:t>
      </w:r>
      <w:r w:rsidR="009C7E68">
        <w:rPr>
          <w:rFonts w:ascii="Times New Roman" w:hAnsi="Times New Roman" w:cs="Times New Roman"/>
          <w:sz w:val="24"/>
          <w:szCs w:val="24"/>
        </w:rPr>
        <w:t>égionales (ETR)</w:t>
      </w:r>
      <w:r w:rsidR="00111463">
        <w:rPr>
          <w:rFonts w:ascii="Times New Roman" w:hAnsi="Times New Roman" w:cs="Times New Roman"/>
          <w:sz w:val="24"/>
          <w:szCs w:val="24"/>
        </w:rPr>
        <w:t xml:space="preserve"> mises en place</w:t>
      </w:r>
      <w:r w:rsidR="009C7E68">
        <w:rPr>
          <w:rFonts w:ascii="Times New Roman" w:hAnsi="Times New Roman" w:cs="Times New Roman"/>
          <w:sz w:val="24"/>
          <w:szCs w:val="24"/>
        </w:rPr>
        <w:t xml:space="preserve"> dans les 10 régions du Cameroun. </w:t>
      </w:r>
      <w:r w:rsidR="00FC26A0">
        <w:rPr>
          <w:rFonts w:ascii="Times New Roman" w:hAnsi="Times New Roman" w:cs="Times New Roman"/>
          <w:sz w:val="24"/>
          <w:szCs w:val="24"/>
        </w:rPr>
        <w:t>Pour la 1</w:t>
      </w:r>
      <w:r w:rsidR="00111463" w:rsidRPr="003506BC">
        <w:rPr>
          <w:rFonts w:ascii="Times New Roman" w:hAnsi="Times New Roman" w:cs="Times New Roman"/>
          <w:sz w:val="24"/>
          <w:szCs w:val="24"/>
          <w:vertAlign w:val="superscript"/>
        </w:rPr>
        <w:t>ère</w:t>
      </w:r>
      <w:r w:rsidR="00111463">
        <w:rPr>
          <w:rFonts w:ascii="Times New Roman" w:hAnsi="Times New Roman" w:cs="Times New Roman"/>
          <w:sz w:val="24"/>
          <w:szCs w:val="24"/>
        </w:rPr>
        <w:t xml:space="preserve"> </w:t>
      </w:r>
      <w:r w:rsidRPr="00F03B67">
        <w:rPr>
          <w:rFonts w:ascii="Times New Roman" w:hAnsi="Times New Roman" w:cs="Times New Roman"/>
          <w:sz w:val="24"/>
          <w:szCs w:val="24"/>
        </w:rPr>
        <w:t xml:space="preserve">édition </w:t>
      </w:r>
      <w:r w:rsidR="00FC26A0">
        <w:rPr>
          <w:rFonts w:ascii="Times New Roman" w:hAnsi="Times New Roman" w:cs="Times New Roman"/>
          <w:sz w:val="24"/>
          <w:szCs w:val="24"/>
        </w:rPr>
        <w:t xml:space="preserve">en septembre </w:t>
      </w:r>
      <w:r w:rsidRPr="00F03B67">
        <w:rPr>
          <w:rFonts w:ascii="Times New Roman" w:hAnsi="Times New Roman" w:cs="Times New Roman"/>
          <w:sz w:val="24"/>
          <w:szCs w:val="24"/>
        </w:rPr>
        <w:t xml:space="preserve">2017, </w:t>
      </w:r>
      <w:r w:rsidR="00FC26A0">
        <w:rPr>
          <w:rFonts w:ascii="Times New Roman" w:hAnsi="Times New Roman" w:cs="Times New Roman"/>
          <w:sz w:val="24"/>
          <w:szCs w:val="24"/>
        </w:rPr>
        <w:t xml:space="preserve">20 communes </w:t>
      </w:r>
      <w:r w:rsidRPr="00F03B67">
        <w:rPr>
          <w:rFonts w:ascii="Times New Roman" w:hAnsi="Times New Roman" w:cs="Times New Roman"/>
          <w:sz w:val="24"/>
          <w:szCs w:val="24"/>
        </w:rPr>
        <w:t xml:space="preserve">ont été primées, à hauteur de 50 000 000 </w:t>
      </w:r>
      <w:r w:rsidR="009315DD">
        <w:rPr>
          <w:rFonts w:ascii="Times New Roman" w:hAnsi="Times New Roman" w:cs="Times New Roman"/>
          <w:sz w:val="24"/>
          <w:szCs w:val="24"/>
        </w:rPr>
        <w:t xml:space="preserve">de </w:t>
      </w:r>
      <w:r w:rsidRPr="00F03B67">
        <w:rPr>
          <w:rFonts w:ascii="Times New Roman" w:hAnsi="Times New Roman" w:cs="Times New Roman"/>
          <w:sz w:val="24"/>
          <w:szCs w:val="24"/>
        </w:rPr>
        <w:t>Fcfa</w:t>
      </w:r>
      <w:r w:rsidR="00111463">
        <w:rPr>
          <w:rFonts w:ascii="Times New Roman" w:hAnsi="Times New Roman" w:cs="Times New Roman"/>
          <w:sz w:val="24"/>
          <w:szCs w:val="24"/>
        </w:rPr>
        <w:t xml:space="preserve"> chacune pour mettre en œuvre des microprojets qui sont en cours de réalisation.</w:t>
      </w:r>
    </w:p>
    <w:p w:rsidR="00074952" w:rsidRPr="006148D7" w:rsidRDefault="006E3580" w:rsidP="006148D7">
      <w:pPr>
        <w:tabs>
          <w:tab w:val="left" w:pos="2384"/>
        </w:tabs>
        <w:jc w:val="both"/>
        <w:rPr>
          <w:rFonts w:ascii="Times New Roman" w:hAnsi="Times New Roman" w:cs="Times New Roman"/>
          <w:sz w:val="24"/>
          <w:szCs w:val="24"/>
        </w:rPr>
      </w:pPr>
      <w:r w:rsidRPr="00F03B67">
        <w:rPr>
          <w:rFonts w:ascii="Times New Roman" w:hAnsi="Times New Roman" w:cs="Times New Roman"/>
          <w:sz w:val="24"/>
          <w:szCs w:val="24"/>
        </w:rPr>
        <w:t xml:space="preserve">Pour 2018, </w:t>
      </w:r>
      <w:r w:rsidR="005B7863">
        <w:rPr>
          <w:rFonts w:ascii="Times New Roman" w:hAnsi="Times New Roman" w:cs="Times New Roman"/>
          <w:sz w:val="24"/>
          <w:szCs w:val="24"/>
        </w:rPr>
        <w:t xml:space="preserve">tirant les leçons de la première édition, </w:t>
      </w:r>
      <w:r w:rsidRPr="00F03B67">
        <w:rPr>
          <w:rFonts w:ascii="Times New Roman" w:hAnsi="Times New Roman" w:cs="Times New Roman"/>
          <w:sz w:val="24"/>
          <w:szCs w:val="24"/>
        </w:rPr>
        <w:t xml:space="preserve">des </w:t>
      </w:r>
      <w:r w:rsidR="005B7863">
        <w:rPr>
          <w:rFonts w:ascii="Times New Roman" w:hAnsi="Times New Roman" w:cs="Times New Roman"/>
          <w:sz w:val="24"/>
          <w:szCs w:val="24"/>
        </w:rPr>
        <w:t>innovations</w:t>
      </w:r>
      <w:r w:rsidR="005B7863" w:rsidRPr="00F03B67">
        <w:rPr>
          <w:rFonts w:ascii="Times New Roman" w:hAnsi="Times New Roman" w:cs="Times New Roman"/>
          <w:sz w:val="24"/>
          <w:szCs w:val="24"/>
        </w:rPr>
        <w:t xml:space="preserve"> </w:t>
      </w:r>
      <w:r w:rsidRPr="00F03B67">
        <w:rPr>
          <w:rFonts w:ascii="Times New Roman" w:hAnsi="Times New Roman" w:cs="Times New Roman"/>
          <w:sz w:val="24"/>
          <w:szCs w:val="24"/>
        </w:rPr>
        <w:t>ont été apporté</w:t>
      </w:r>
      <w:r w:rsidR="005B7863">
        <w:rPr>
          <w:rFonts w:ascii="Times New Roman" w:hAnsi="Times New Roman" w:cs="Times New Roman"/>
          <w:sz w:val="24"/>
          <w:szCs w:val="24"/>
        </w:rPr>
        <w:t>e</w:t>
      </w:r>
      <w:r w:rsidRPr="00F03B67">
        <w:rPr>
          <w:rFonts w:ascii="Times New Roman" w:hAnsi="Times New Roman" w:cs="Times New Roman"/>
          <w:sz w:val="24"/>
          <w:szCs w:val="24"/>
        </w:rPr>
        <w:t xml:space="preserve">s. Ainsi, </w:t>
      </w:r>
      <w:r w:rsidR="005B7863">
        <w:rPr>
          <w:rFonts w:ascii="Times New Roman" w:hAnsi="Times New Roman" w:cs="Times New Roman"/>
          <w:sz w:val="24"/>
          <w:szCs w:val="24"/>
        </w:rPr>
        <w:t>la compétition entre les communes ne se fait plus</w:t>
      </w:r>
      <w:r w:rsidRPr="00F03B67">
        <w:rPr>
          <w:rFonts w:ascii="Times New Roman" w:hAnsi="Times New Roman" w:cs="Times New Roman"/>
          <w:sz w:val="24"/>
          <w:szCs w:val="24"/>
        </w:rPr>
        <w:t xml:space="preserve"> par catégories</w:t>
      </w:r>
      <w:r w:rsidR="005B7863">
        <w:rPr>
          <w:rFonts w:ascii="Times New Roman" w:hAnsi="Times New Roman" w:cs="Times New Roman"/>
          <w:sz w:val="24"/>
          <w:szCs w:val="24"/>
        </w:rPr>
        <w:t xml:space="preserve"> basées sur les comptes </w:t>
      </w:r>
      <w:r w:rsidR="005B7863">
        <w:rPr>
          <w:rFonts w:ascii="Times New Roman" w:hAnsi="Times New Roman" w:cs="Times New Roman"/>
          <w:sz w:val="24"/>
          <w:szCs w:val="24"/>
        </w:rPr>
        <w:lastRenderedPageBreak/>
        <w:t xml:space="preserve">administratifs. Une </w:t>
      </w:r>
      <w:r w:rsidRPr="00F03B67">
        <w:rPr>
          <w:rFonts w:ascii="Times New Roman" w:hAnsi="Times New Roman" w:cs="Times New Roman"/>
          <w:sz w:val="24"/>
          <w:szCs w:val="24"/>
        </w:rPr>
        <w:t>autre innovation</w:t>
      </w:r>
      <w:r w:rsidR="00FC26A0">
        <w:rPr>
          <w:rFonts w:ascii="Times New Roman" w:hAnsi="Times New Roman" w:cs="Times New Roman"/>
          <w:sz w:val="24"/>
          <w:szCs w:val="24"/>
        </w:rPr>
        <w:t xml:space="preserve"> forte</w:t>
      </w:r>
      <w:r w:rsidR="005B7863">
        <w:rPr>
          <w:rFonts w:ascii="Times New Roman" w:hAnsi="Times New Roman" w:cs="Times New Roman"/>
          <w:sz w:val="24"/>
          <w:szCs w:val="24"/>
        </w:rPr>
        <w:t xml:space="preserve"> est l’introduction d’une prime d</w:t>
      </w:r>
      <w:r w:rsidR="005B7863" w:rsidRPr="00F03B67">
        <w:rPr>
          <w:rFonts w:ascii="Times New Roman" w:hAnsi="Times New Roman" w:cs="Times New Roman"/>
          <w:sz w:val="24"/>
          <w:szCs w:val="24"/>
        </w:rPr>
        <w:t>’une valeur de 25 000 000 de Fcfa</w:t>
      </w:r>
      <w:r w:rsidR="005B7863">
        <w:rPr>
          <w:rFonts w:ascii="Times New Roman" w:hAnsi="Times New Roman" w:cs="Times New Roman"/>
          <w:sz w:val="24"/>
          <w:szCs w:val="24"/>
        </w:rPr>
        <w:t xml:space="preserve"> par commune</w:t>
      </w:r>
      <w:r w:rsidR="005B7863" w:rsidRPr="00F03B67">
        <w:rPr>
          <w:rFonts w:ascii="Times New Roman" w:hAnsi="Times New Roman" w:cs="Times New Roman"/>
          <w:sz w:val="24"/>
          <w:szCs w:val="24"/>
        </w:rPr>
        <w:t xml:space="preserve">, </w:t>
      </w:r>
      <w:r w:rsidR="005B7863">
        <w:rPr>
          <w:rFonts w:ascii="Times New Roman" w:hAnsi="Times New Roman" w:cs="Times New Roman"/>
          <w:sz w:val="24"/>
          <w:szCs w:val="24"/>
        </w:rPr>
        <w:t>récompensant les communes ayant effectué</w:t>
      </w:r>
      <w:r w:rsidRPr="00F03B67">
        <w:rPr>
          <w:rFonts w:ascii="Times New Roman" w:hAnsi="Times New Roman" w:cs="Times New Roman"/>
          <w:sz w:val="24"/>
          <w:szCs w:val="24"/>
        </w:rPr>
        <w:t xml:space="preserve"> la meilleure progressivité</w:t>
      </w:r>
      <w:r w:rsidR="005B7863">
        <w:rPr>
          <w:rFonts w:ascii="Times New Roman" w:hAnsi="Times New Roman" w:cs="Times New Roman"/>
          <w:sz w:val="24"/>
          <w:szCs w:val="24"/>
        </w:rPr>
        <w:t xml:space="preserve"> entre 2017 et 2018.</w:t>
      </w:r>
    </w:p>
    <w:p w:rsidR="00FC26A0" w:rsidRDefault="009C7E68" w:rsidP="009315DD">
      <w:pPr>
        <w:tabs>
          <w:tab w:val="left" w:pos="2384"/>
        </w:tabs>
        <w:jc w:val="both"/>
        <w:rPr>
          <w:rFonts w:ascii="Times New Roman" w:hAnsi="Times New Roman" w:cs="Times New Roman"/>
          <w:sz w:val="24"/>
          <w:szCs w:val="24"/>
        </w:rPr>
      </w:pPr>
      <w:r>
        <w:rPr>
          <w:rFonts w:ascii="Times New Roman" w:hAnsi="Times New Roman" w:cs="Times New Roman"/>
          <w:sz w:val="24"/>
          <w:szCs w:val="24"/>
        </w:rPr>
        <w:t>Globalement,</w:t>
      </w:r>
      <w:r w:rsidR="005B7863">
        <w:rPr>
          <w:rFonts w:ascii="Times New Roman" w:hAnsi="Times New Roman" w:cs="Times New Roman"/>
          <w:sz w:val="24"/>
          <w:szCs w:val="24"/>
        </w:rPr>
        <w:t xml:space="preserve"> pour l’édition 2018,</w:t>
      </w:r>
      <w:r>
        <w:rPr>
          <w:rFonts w:ascii="Times New Roman" w:hAnsi="Times New Roman" w:cs="Times New Roman"/>
          <w:sz w:val="24"/>
          <w:szCs w:val="24"/>
        </w:rPr>
        <w:t xml:space="preserve"> sur les 360 communes du Cameroun, 336 ont participé à la compétition, soit un taux de 93,3 %. Même si </w:t>
      </w:r>
      <w:r w:rsidR="005B7863">
        <w:rPr>
          <w:rFonts w:ascii="Times New Roman" w:hAnsi="Times New Roman" w:cs="Times New Roman"/>
          <w:sz w:val="24"/>
          <w:szCs w:val="24"/>
        </w:rPr>
        <w:t>c</w:t>
      </w:r>
      <w:r>
        <w:rPr>
          <w:rFonts w:ascii="Times New Roman" w:hAnsi="Times New Roman" w:cs="Times New Roman"/>
          <w:sz w:val="24"/>
          <w:szCs w:val="24"/>
        </w:rPr>
        <w:t>e taux a légèrement baissé</w:t>
      </w:r>
      <w:r w:rsidR="005B7863">
        <w:rPr>
          <w:rFonts w:ascii="Times New Roman" w:hAnsi="Times New Roman" w:cs="Times New Roman"/>
          <w:sz w:val="24"/>
          <w:szCs w:val="24"/>
        </w:rPr>
        <w:t xml:space="preserve"> par rapport à l’édition précédente</w:t>
      </w:r>
      <w:r w:rsidR="00FD05A2">
        <w:rPr>
          <w:rFonts w:ascii="Times New Roman" w:hAnsi="Times New Roman" w:cs="Times New Roman"/>
          <w:sz w:val="24"/>
          <w:szCs w:val="24"/>
        </w:rPr>
        <w:t>, du fait notamment de l’inaccessibilité de certaines communes pour des raisons d</w:t>
      </w:r>
      <w:r w:rsidR="007A797A">
        <w:rPr>
          <w:rFonts w:ascii="Times New Roman" w:hAnsi="Times New Roman" w:cs="Times New Roman"/>
          <w:sz w:val="24"/>
          <w:szCs w:val="24"/>
        </w:rPr>
        <w:t>’insécurité</w:t>
      </w:r>
      <w:r>
        <w:rPr>
          <w:rFonts w:ascii="Times New Roman" w:hAnsi="Times New Roman" w:cs="Times New Roman"/>
          <w:sz w:val="24"/>
          <w:szCs w:val="24"/>
        </w:rPr>
        <w:t xml:space="preserve">, on </w:t>
      </w:r>
      <w:r w:rsidR="005B7863">
        <w:rPr>
          <w:rFonts w:ascii="Times New Roman" w:hAnsi="Times New Roman" w:cs="Times New Roman"/>
          <w:sz w:val="24"/>
          <w:szCs w:val="24"/>
        </w:rPr>
        <w:t xml:space="preserve">relève </w:t>
      </w:r>
      <w:r>
        <w:rPr>
          <w:rFonts w:ascii="Times New Roman" w:hAnsi="Times New Roman" w:cs="Times New Roman"/>
          <w:sz w:val="24"/>
          <w:szCs w:val="24"/>
        </w:rPr>
        <w:t xml:space="preserve">que les notes ont fortement progressé, passant d’un score moyen de 32% au niveau national en 2017, à 44,4%. </w:t>
      </w:r>
      <w:r w:rsidR="005B7863">
        <w:rPr>
          <w:rFonts w:ascii="Times New Roman" w:hAnsi="Times New Roman" w:cs="Times New Roman"/>
          <w:sz w:val="24"/>
          <w:szCs w:val="24"/>
        </w:rPr>
        <w:t>Ceci t</w:t>
      </w:r>
      <w:r>
        <w:rPr>
          <w:rFonts w:ascii="Times New Roman" w:hAnsi="Times New Roman" w:cs="Times New Roman"/>
          <w:sz w:val="24"/>
          <w:szCs w:val="24"/>
        </w:rPr>
        <w:t>émoign</w:t>
      </w:r>
      <w:r w:rsidR="005B7863">
        <w:rPr>
          <w:rFonts w:ascii="Times New Roman" w:hAnsi="Times New Roman" w:cs="Times New Roman"/>
          <w:sz w:val="24"/>
          <w:szCs w:val="24"/>
        </w:rPr>
        <w:t>e</w:t>
      </w:r>
      <w:r>
        <w:rPr>
          <w:rFonts w:ascii="Times New Roman" w:hAnsi="Times New Roman" w:cs="Times New Roman"/>
          <w:sz w:val="24"/>
          <w:szCs w:val="24"/>
        </w:rPr>
        <w:t xml:space="preserve"> </w:t>
      </w:r>
      <w:r w:rsidR="005B7863">
        <w:rPr>
          <w:rFonts w:ascii="Times New Roman" w:hAnsi="Times New Roman" w:cs="Times New Roman"/>
          <w:sz w:val="24"/>
          <w:szCs w:val="24"/>
        </w:rPr>
        <w:t>d’</w:t>
      </w:r>
      <w:r>
        <w:rPr>
          <w:rFonts w:ascii="Times New Roman" w:hAnsi="Times New Roman" w:cs="Times New Roman"/>
          <w:sz w:val="24"/>
          <w:szCs w:val="24"/>
        </w:rPr>
        <w:t xml:space="preserve">une amélioration substantielle dans la gestion des communes. Tout cela augure d’une édition 2019 </w:t>
      </w:r>
      <w:r w:rsidR="00FD05A2">
        <w:rPr>
          <w:rFonts w:ascii="Times New Roman" w:hAnsi="Times New Roman" w:cs="Times New Roman"/>
          <w:sz w:val="24"/>
          <w:szCs w:val="24"/>
        </w:rPr>
        <w:t xml:space="preserve">qui sera </w:t>
      </w:r>
      <w:r>
        <w:rPr>
          <w:rFonts w:ascii="Times New Roman" w:hAnsi="Times New Roman" w:cs="Times New Roman"/>
          <w:sz w:val="24"/>
          <w:szCs w:val="24"/>
        </w:rPr>
        <w:t>courue</w:t>
      </w:r>
      <w:r w:rsidR="00FD05A2">
        <w:rPr>
          <w:rFonts w:ascii="Times New Roman" w:hAnsi="Times New Roman" w:cs="Times New Roman"/>
          <w:sz w:val="24"/>
          <w:szCs w:val="24"/>
        </w:rPr>
        <w:t>,</w:t>
      </w:r>
      <w:r>
        <w:rPr>
          <w:rFonts w:ascii="Times New Roman" w:hAnsi="Times New Roman" w:cs="Times New Roman"/>
          <w:sz w:val="24"/>
          <w:szCs w:val="24"/>
        </w:rPr>
        <w:t xml:space="preserve"> avec</w:t>
      </w:r>
      <w:r w:rsidR="00FD05A2">
        <w:rPr>
          <w:rFonts w:ascii="Times New Roman" w:hAnsi="Times New Roman" w:cs="Times New Roman"/>
          <w:sz w:val="24"/>
          <w:szCs w:val="24"/>
        </w:rPr>
        <w:t xml:space="preserve"> en perspectives</w:t>
      </w:r>
      <w:r>
        <w:rPr>
          <w:rFonts w:ascii="Times New Roman" w:hAnsi="Times New Roman" w:cs="Times New Roman"/>
          <w:sz w:val="24"/>
          <w:szCs w:val="24"/>
        </w:rPr>
        <w:t xml:space="preserve"> une bonne marge de progression pour les communes du Cameroun, notamment avec l’arrivée du Ministère de la Décentralisation et du Développement Local (MINDDEVEL).</w:t>
      </w:r>
    </w:p>
    <w:p w:rsidR="00FC26A0" w:rsidRPr="00F03B67" w:rsidRDefault="00FC26A0" w:rsidP="009315DD">
      <w:pPr>
        <w:tabs>
          <w:tab w:val="left" w:pos="2384"/>
        </w:tabs>
        <w:jc w:val="both"/>
        <w:rPr>
          <w:rFonts w:ascii="Times New Roman" w:hAnsi="Times New Roman" w:cs="Times New Roman"/>
          <w:sz w:val="24"/>
          <w:szCs w:val="24"/>
        </w:rPr>
      </w:pPr>
    </w:p>
    <w:p w:rsidR="003A73A4" w:rsidRPr="00BE65CD" w:rsidRDefault="003A73A4" w:rsidP="003A73A4">
      <w:pPr>
        <w:pStyle w:val="Paragraphedeliste"/>
        <w:numPr>
          <w:ilvl w:val="0"/>
          <w:numId w:val="9"/>
        </w:numPr>
        <w:tabs>
          <w:tab w:val="left" w:pos="2384"/>
        </w:tabs>
        <w:outlineLvl w:val="0"/>
        <w:rPr>
          <w:rFonts w:ascii="Times New Roman" w:hAnsi="Times New Roman" w:cs="Times New Roman"/>
          <w:b/>
          <w:sz w:val="24"/>
          <w:szCs w:val="24"/>
          <w:u w:val="single"/>
        </w:rPr>
      </w:pPr>
      <w:bookmarkStart w:id="3" w:name="_Toc528684981"/>
      <w:bookmarkStart w:id="4" w:name="_Toc528077458"/>
      <w:r w:rsidRPr="00922D8E">
        <w:rPr>
          <w:rFonts w:ascii="Times New Roman" w:hAnsi="Times New Roman" w:cs="Times New Roman"/>
          <w:b/>
          <w:sz w:val="24"/>
          <w:szCs w:val="24"/>
          <w:u w:val="single"/>
        </w:rPr>
        <w:t>Objectifs</w:t>
      </w:r>
      <w:bookmarkEnd w:id="3"/>
      <w:r w:rsidRPr="00922D8E">
        <w:rPr>
          <w:rFonts w:ascii="Times New Roman" w:hAnsi="Times New Roman" w:cs="Times New Roman"/>
          <w:b/>
          <w:sz w:val="24"/>
          <w:szCs w:val="24"/>
          <w:u w:val="single"/>
        </w:rPr>
        <w:t xml:space="preserve"> </w:t>
      </w:r>
    </w:p>
    <w:p w:rsidR="003A73A4" w:rsidRDefault="003A73A4" w:rsidP="003A73A4">
      <w:pPr>
        <w:pStyle w:val="NormalWeb"/>
        <w:spacing w:before="0" w:beforeAutospacing="0" w:after="0" w:afterAutospacing="0"/>
        <w:jc w:val="both"/>
        <w:rPr>
          <w:color w:val="000000"/>
        </w:rPr>
      </w:pPr>
      <w:r w:rsidRPr="00AF57EE">
        <w:rPr>
          <w:color w:val="000000"/>
        </w:rPr>
        <w:t xml:space="preserve">L’objectif global de cette cérémonie solennelle présidée par le MINEPAT, est de remettre </w:t>
      </w:r>
      <w:r w:rsidR="007A797A">
        <w:rPr>
          <w:color w:val="000000"/>
        </w:rPr>
        <w:t>trois</w:t>
      </w:r>
      <w:r w:rsidRPr="00AF57EE">
        <w:rPr>
          <w:color w:val="000000"/>
        </w:rPr>
        <w:t xml:space="preserve"> primes</w:t>
      </w:r>
      <w:r w:rsidR="007A797A">
        <w:rPr>
          <w:color w:val="000000"/>
        </w:rPr>
        <w:t xml:space="preserve"> à trois communes par région, soit :</w:t>
      </w:r>
      <w:r>
        <w:rPr>
          <w:color w:val="000000"/>
        </w:rPr>
        <w:t xml:space="preserve"> </w:t>
      </w:r>
      <w:r w:rsidR="007A797A">
        <w:rPr>
          <w:color w:val="000000"/>
        </w:rPr>
        <w:t xml:space="preserve">deux primes </w:t>
      </w:r>
      <w:r>
        <w:rPr>
          <w:color w:val="000000"/>
        </w:rPr>
        <w:t>d'un montant de 50 000 000 (Cinquante millions)</w:t>
      </w:r>
      <w:r w:rsidR="007A797A">
        <w:rPr>
          <w:color w:val="000000"/>
        </w:rPr>
        <w:t xml:space="preserve"> de FCFA chacune pour la performance, et une prime d’un montant de 25 000 000 (vingt-cinq millions) </w:t>
      </w:r>
      <w:proofErr w:type="gramStart"/>
      <w:r w:rsidR="007A797A">
        <w:rPr>
          <w:color w:val="000000"/>
        </w:rPr>
        <w:t xml:space="preserve">de </w:t>
      </w:r>
      <w:r w:rsidR="00AC64AC">
        <w:rPr>
          <w:color w:val="000000"/>
        </w:rPr>
        <w:t xml:space="preserve"> F</w:t>
      </w:r>
      <w:r>
        <w:rPr>
          <w:color w:val="000000"/>
        </w:rPr>
        <w:t>CFA</w:t>
      </w:r>
      <w:proofErr w:type="gramEnd"/>
      <w:r>
        <w:rPr>
          <w:color w:val="000000"/>
        </w:rPr>
        <w:t xml:space="preserve"> </w:t>
      </w:r>
      <w:r w:rsidR="007A797A">
        <w:rPr>
          <w:color w:val="000000"/>
        </w:rPr>
        <w:t>pour</w:t>
      </w:r>
      <w:r w:rsidR="00BF15B9">
        <w:rPr>
          <w:color w:val="000000"/>
        </w:rPr>
        <w:t xml:space="preserve"> la meilleure progressivité. </w:t>
      </w:r>
      <w:r>
        <w:rPr>
          <w:color w:val="000000"/>
        </w:rPr>
        <w:t xml:space="preserve"> </w:t>
      </w:r>
    </w:p>
    <w:p w:rsidR="00BF15B9" w:rsidRDefault="00BF15B9" w:rsidP="003A73A4">
      <w:pPr>
        <w:pStyle w:val="NormalWeb"/>
        <w:spacing w:before="0" w:beforeAutospacing="0" w:after="0" w:afterAutospacing="0"/>
        <w:jc w:val="both"/>
        <w:rPr>
          <w:color w:val="000000"/>
        </w:rPr>
      </w:pPr>
    </w:p>
    <w:p w:rsidR="003A73A4" w:rsidRDefault="003A73A4" w:rsidP="003A73A4">
      <w:pPr>
        <w:pStyle w:val="NormalWeb"/>
        <w:spacing w:before="0" w:beforeAutospacing="0" w:after="0" w:afterAutospacing="0"/>
        <w:jc w:val="both"/>
        <w:rPr>
          <w:color w:val="000000"/>
        </w:rPr>
      </w:pPr>
      <w:r w:rsidRPr="00AF57EE">
        <w:rPr>
          <w:color w:val="000000"/>
        </w:rPr>
        <w:t>Plus spécifiquement, il est question de :</w:t>
      </w:r>
    </w:p>
    <w:p w:rsidR="003A73A4" w:rsidRPr="00AF57EE" w:rsidRDefault="003A73A4" w:rsidP="003A73A4">
      <w:pPr>
        <w:pStyle w:val="NormalWeb"/>
        <w:spacing w:before="0" w:beforeAutospacing="0" w:after="0" w:afterAutospacing="0"/>
        <w:jc w:val="both"/>
        <w:rPr>
          <w:color w:val="000000"/>
        </w:rPr>
      </w:pPr>
    </w:p>
    <w:p w:rsidR="003A73A4" w:rsidRPr="00AF57EE" w:rsidRDefault="00BF15B9" w:rsidP="003A73A4">
      <w:pPr>
        <w:pStyle w:val="NormalWeb"/>
        <w:numPr>
          <w:ilvl w:val="0"/>
          <w:numId w:val="8"/>
        </w:numPr>
        <w:spacing w:before="0" w:beforeAutospacing="0" w:after="0" w:afterAutospacing="0"/>
        <w:jc w:val="both"/>
        <w:rPr>
          <w:color w:val="000000"/>
        </w:rPr>
      </w:pPr>
      <w:r>
        <w:rPr>
          <w:color w:val="000000"/>
        </w:rPr>
        <w:t>P</w:t>
      </w:r>
      <w:r w:rsidR="003A73A4" w:rsidRPr="00AF57EE">
        <w:rPr>
          <w:color w:val="000000"/>
        </w:rPr>
        <w:t>résenter le processus de sélection au guichet performance du PNDP ;</w:t>
      </w:r>
    </w:p>
    <w:p w:rsidR="003A73A4" w:rsidRPr="00AF57EE" w:rsidRDefault="00BF15B9" w:rsidP="003A73A4">
      <w:pPr>
        <w:pStyle w:val="NormalWeb"/>
        <w:numPr>
          <w:ilvl w:val="0"/>
          <w:numId w:val="8"/>
        </w:numPr>
        <w:spacing w:before="0" w:beforeAutospacing="0" w:after="0" w:afterAutospacing="0"/>
        <w:jc w:val="both"/>
        <w:rPr>
          <w:color w:val="000000"/>
        </w:rPr>
      </w:pPr>
      <w:r>
        <w:rPr>
          <w:color w:val="000000"/>
        </w:rPr>
        <w:t>F</w:t>
      </w:r>
      <w:r w:rsidR="003A73A4" w:rsidRPr="00AF57EE">
        <w:rPr>
          <w:color w:val="000000"/>
        </w:rPr>
        <w:t>aire connaître les communes lauréates ;</w:t>
      </w:r>
    </w:p>
    <w:p w:rsidR="003A73A4" w:rsidRPr="00AF57EE" w:rsidRDefault="00BF15B9" w:rsidP="003A73A4">
      <w:pPr>
        <w:pStyle w:val="NormalWeb"/>
        <w:numPr>
          <w:ilvl w:val="0"/>
          <w:numId w:val="8"/>
        </w:numPr>
        <w:spacing w:before="0" w:beforeAutospacing="0" w:after="0" w:afterAutospacing="0"/>
        <w:jc w:val="both"/>
        <w:rPr>
          <w:color w:val="000000"/>
        </w:rPr>
      </w:pPr>
      <w:r>
        <w:rPr>
          <w:color w:val="000000"/>
        </w:rPr>
        <w:t>Re</w:t>
      </w:r>
      <w:r w:rsidR="003A73A4" w:rsidRPr="00AF57EE">
        <w:rPr>
          <w:color w:val="000000"/>
        </w:rPr>
        <w:t>mettre les primes à ces communes</w:t>
      </w:r>
      <w:r w:rsidR="007A797A">
        <w:rPr>
          <w:color w:val="000000"/>
        </w:rPr>
        <w:t>.</w:t>
      </w:r>
    </w:p>
    <w:p w:rsidR="006C025B" w:rsidRPr="006C025B" w:rsidRDefault="006C025B" w:rsidP="006C025B">
      <w:pPr>
        <w:pStyle w:val="NormalWeb"/>
        <w:spacing w:before="0" w:beforeAutospacing="0" w:after="240" w:afterAutospacing="0"/>
        <w:ind w:left="720"/>
        <w:jc w:val="both"/>
        <w:rPr>
          <w:color w:val="000000"/>
        </w:rPr>
      </w:pPr>
    </w:p>
    <w:p w:rsidR="003A73A4" w:rsidRPr="000D505D" w:rsidRDefault="003A73A4" w:rsidP="00BE65CD">
      <w:pPr>
        <w:pStyle w:val="Paragraphedeliste"/>
        <w:numPr>
          <w:ilvl w:val="0"/>
          <w:numId w:val="9"/>
        </w:numPr>
        <w:tabs>
          <w:tab w:val="left" w:pos="2384"/>
        </w:tabs>
        <w:outlineLvl w:val="0"/>
        <w:rPr>
          <w:rFonts w:ascii="Times New Roman" w:hAnsi="Times New Roman" w:cs="Times New Roman"/>
          <w:b/>
          <w:sz w:val="24"/>
          <w:szCs w:val="24"/>
          <w:u w:val="single"/>
        </w:rPr>
      </w:pPr>
      <w:bookmarkStart w:id="5" w:name="_Toc528684982"/>
      <w:r w:rsidRPr="000D505D">
        <w:rPr>
          <w:rFonts w:ascii="Times New Roman" w:hAnsi="Times New Roman" w:cs="Times New Roman"/>
          <w:b/>
          <w:sz w:val="24"/>
          <w:szCs w:val="24"/>
          <w:u w:val="single"/>
        </w:rPr>
        <w:t>Organisation et déroulement de la cérémonie</w:t>
      </w:r>
      <w:bookmarkEnd w:id="5"/>
    </w:p>
    <w:p w:rsidR="003A73A4" w:rsidRPr="00AF57EE" w:rsidRDefault="003A73A4" w:rsidP="003A73A4">
      <w:pPr>
        <w:pStyle w:val="NormalWeb"/>
        <w:spacing w:before="0" w:beforeAutospacing="0" w:after="0" w:afterAutospacing="0"/>
        <w:jc w:val="both"/>
        <w:rPr>
          <w:color w:val="000000"/>
        </w:rPr>
      </w:pPr>
      <w:r>
        <w:rPr>
          <w:color w:val="000000"/>
        </w:rPr>
        <w:t>L</w:t>
      </w:r>
      <w:r w:rsidRPr="00AF57EE">
        <w:rPr>
          <w:color w:val="000000"/>
        </w:rPr>
        <w:t xml:space="preserve">a cérémonie connaîtra deux temps forts : (i) la phase technique et (ii) la phase de remise des primes. </w:t>
      </w:r>
    </w:p>
    <w:p w:rsidR="003A73A4" w:rsidRDefault="003A73A4" w:rsidP="003A73A4">
      <w:pPr>
        <w:pStyle w:val="NormalWeb"/>
        <w:spacing w:before="240" w:beforeAutospacing="0" w:after="0" w:afterAutospacing="0"/>
        <w:jc w:val="both"/>
        <w:rPr>
          <w:color w:val="000000"/>
        </w:rPr>
      </w:pPr>
      <w:r w:rsidRPr="00AF57EE">
        <w:rPr>
          <w:color w:val="000000"/>
        </w:rPr>
        <w:t>La phase technique se</w:t>
      </w:r>
      <w:r>
        <w:rPr>
          <w:color w:val="000000"/>
        </w:rPr>
        <w:t>ra</w:t>
      </w:r>
      <w:r w:rsidRPr="00AF57EE">
        <w:rPr>
          <w:color w:val="000000"/>
        </w:rPr>
        <w:t xml:space="preserve"> essentiellement ponctuée par l’exposé du Président du Comité National de Sélection sur le processus de sélection au guichet performance, tandis que la phase de remise des primes sera marquée par le</w:t>
      </w:r>
      <w:r w:rsidR="00342558">
        <w:rPr>
          <w:color w:val="000000"/>
        </w:rPr>
        <w:t xml:space="preserve"> mot de la Directrice des Opérations de la Banque Mondiale pour le Cameroun et le</w:t>
      </w:r>
      <w:r w:rsidRPr="00AF57EE">
        <w:rPr>
          <w:color w:val="000000"/>
        </w:rPr>
        <w:t xml:space="preserve"> discours du MINEPAT.  </w:t>
      </w:r>
    </w:p>
    <w:p w:rsidR="00745999" w:rsidRDefault="00745999" w:rsidP="003A73A4">
      <w:pPr>
        <w:pStyle w:val="NormalWeb"/>
        <w:spacing w:before="240" w:beforeAutospacing="0" w:after="0" w:afterAutospacing="0"/>
        <w:jc w:val="both"/>
        <w:rPr>
          <w:color w:val="000000"/>
        </w:rPr>
      </w:pPr>
    </w:p>
    <w:p w:rsidR="006C025B" w:rsidRDefault="006C025B" w:rsidP="003A73A4">
      <w:pPr>
        <w:pStyle w:val="NormalWeb"/>
        <w:spacing w:before="240" w:beforeAutospacing="0" w:after="0" w:afterAutospacing="0"/>
        <w:jc w:val="both"/>
        <w:rPr>
          <w:color w:val="000000"/>
        </w:rPr>
      </w:pPr>
    </w:p>
    <w:p w:rsidR="006C025B" w:rsidRDefault="006C025B" w:rsidP="003A73A4">
      <w:pPr>
        <w:pStyle w:val="NormalWeb"/>
        <w:spacing w:before="240" w:beforeAutospacing="0" w:after="0" w:afterAutospacing="0"/>
        <w:jc w:val="both"/>
        <w:rPr>
          <w:color w:val="000000"/>
        </w:rPr>
      </w:pPr>
    </w:p>
    <w:p w:rsidR="00224CB1" w:rsidRDefault="00224CB1" w:rsidP="003A73A4">
      <w:pPr>
        <w:pStyle w:val="NormalWeb"/>
        <w:spacing w:before="240" w:beforeAutospacing="0" w:after="0" w:afterAutospacing="0"/>
        <w:jc w:val="both"/>
        <w:rPr>
          <w:color w:val="000000"/>
        </w:rPr>
      </w:pPr>
      <w:r w:rsidRPr="00224CB1">
        <w:rPr>
          <w:noProof/>
          <w:color w:val="000000"/>
        </w:rPr>
        <w:lastRenderedPageBreak/>
        <w:drawing>
          <wp:inline distT="0" distB="0" distL="0" distR="0" wp14:anchorId="611B9DB1" wp14:editId="7B7D8B01">
            <wp:extent cx="4572638" cy="342947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224CB1" w:rsidRDefault="00224CB1" w:rsidP="003A73A4">
      <w:pPr>
        <w:pStyle w:val="NormalWeb"/>
        <w:spacing w:before="240" w:beforeAutospacing="0" w:after="0" w:afterAutospacing="0"/>
        <w:jc w:val="both"/>
        <w:rPr>
          <w:color w:val="000000"/>
        </w:rPr>
      </w:pPr>
    </w:p>
    <w:p w:rsidR="00224CB1" w:rsidRDefault="00224CB1" w:rsidP="003A73A4">
      <w:pPr>
        <w:pStyle w:val="NormalWeb"/>
        <w:spacing w:before="240" w:beforeAutospacing="0" w:after="0" w:afterAutospacing="0"/>
        <w:jc w:val="both"/>
        <w:rPr>
          <w:color w:val="000000"/>
        </w:rPr>
      </w:pPr>
    </w:p>
    <w:p w:rsidR="00224CB1" w:rsidRDefault="00224CB1" w:rsidP="003A73A4">
      <w:pPr>
        <w:pStyle w:val="NormalWeb"/>
        <w:spacing w:before="240" w:beforeAutospacing="0" w:after="0" w:afterAutospacing="0"/>
        <w:jc w:val="both"/>
        <w:rPr>
          <w:color w:val="000000"/>
        </w:rPr>
      </w:pPr>
      <w:r w:rsidRPr="00224CB1">
        <w:rPr>
          <w:noProof/>
          <w:color w:val="000000"/>
        </w:rPr>
        <w:drawing>
          <wp:inline distT="0" distB="0" distL="0" distR="0" wp14:anchorId="1A4AA14C" wp14:editId="3C1AA4DF">
            <wp:extent cx="4572638" cy="342947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224CB1" w:rsidRDefault="00224CB1" w:rsidP="003A73A4">
      <w:pPr>
        <w:pStyle w:val="NormalWeb"/>
        <w:spacing w:before="240" w:beforeAutospacing="0" w:after="0" w:afterAutospacing="0"/>
        <w:jc w:val="both"/>
        <w:rPr>
          <w:color w:val="000000"/>
        </w:rPr>
      </w:pPr>
    </w:p>
    <w:p w:rsidR="00224CB1" w:rsidRDefault="00224CB1" w:rsidP="003A73A4">
      <w:pPr>
        <w:pStyle w:val="NormalWeb"/>
        <w:spacing w:before="240" w:beforeAutospacing="0" w:after="0" w:afterAutospacing="0"/>
        <w:jc w:val="both"/>
        <w:rPr>
          <w:color w:val="000000"/>
        </w:rPr>
      </w:pPr>
    </w:p>
    <w:p w:rsidR="00BE65CD" w:rsidRDefault="00BE65CD" w:rsidP="003A73A4">
      <w:pPr>
        <w:pStyle w:val="NormalWeb"/>
        <w:spacing w:before="240" w:beforeAutospacing="0" w:after="0" w:afterAutospacing="0"/>
        <w:jc w:val="both"/>
        <w:rPr>
          <w:color w:val="000000"/>
        </w:rPr>
      </w:pPr>
    </w:p>
    <w:p w:rsidR="00342558" w:rsidRPr="00AF57EE" w:rsidRDefault="00342558" w:rsidP="003A73A4">
      <w:pPr>
        <w:pStyle w:val="NormalWeb"/>
        <w:spacing w:before="240" w:beforeAutospacing="0" w:after="0" w:afterAutospacing="0"/>
        <w:jc w:val="both"/>
        <w:rPr>
          <w:color w:val="000000"/>
        </w:rPr>
      </w:pPr>
    </w:p>
    <w:p w:rsidR="00BF15B9" w:rsidRPr="00BF15B9" w:rsidRDefault="003A73A4" w:rsidP="00BE65CD">
      <w:pPr>
        <w:pStyle w:val="Paragraphedeliste"/>
        <w:numPr>
          <w:ilvl w:val="0"/>
          <w:numId w:val="9"/>
        </w:numPr>
        <w:tabs>
          <w:tab w:val="left" w:pos="2384"/>
        </w:tabs>
        <w:outlineLvl w:val="0"/>
        <w:rPr>
          <w:rFonts w:ascii="Times New Roman" w:hAnsi="Times New Roman" w:cs="Times New Roman"/>
          <w:b/>
          <w:color w:val="17365D"/>
          <w:sz w:val="24"/>
          <w:szCs w:val="24"/>
          <w:u w:val="single"/>
        </w:rPr>
      </w:pPr>
      <w:bookmarkStart w:id="6" w:name="_Toc528684983"/>
      <w:r w:rsidRPr="00922D8E">
        <w:rPr>
          <w:rFonts w:ascii="Times New Roman" w:hAnsi="Times New Roman" w:cs="Times New Roman"/>
          <w:b/>
          <w:sz w:val="24"/>
          <w:szCs w:val="24"/>
          <w:u w:val="single"/>
        </w:rPr>
        <w:t>Durée</w:t>
      </w:r>
      <w:r w:rsidR="00C00CB5">
        <w:rPr>
          <w:rFonts w:ascii="Times New Roman" w:hAnsi="Times New Roman" w:cs="Times New Roman"/>
          <w:b/>
          <w:sz w:val="24"/>
          <w:szCs w:val="24"/>
          <w:u w:val="single"/>
        </w:rPr>
        <w:t xml:space="preserve"> et </w:t>
      </w:r>
      <w:r w:rsidRPr="00922D8E">
        <w:rPr>
          <w:rFonts w:ascii="Times New Roman" w:hAnsi="Times New Roman" w:cs="Times New Roman"/>
          <w:b/>
          <w:sz w:val="24"/>
          <w:szCs w:val="24"/>
          <w:u w:val="single"/>
        </w:rPr>
        <w:t xml:space="preserve">lieu </w:t>
      </w:r>
      <w:bookmarkEnd w:id="6"/>
    </w:p>
    <w:p w:rsidR="00EB11A3" w:rsidRPr="00AC64AC" w:rsidRDefault="003A73A4" w:rsidP="00AC64AC">
      <w:pPr>
        <w:spacing w:before="240" w:after="240"/>
        <w:rPr>
          <w:rFonts w:ascii="Times New Roman" w:hAnsi="Times New Roman" w:cs="Times New Roman"/>
          <w:b/>
          <w:color w:val="17365D"/>
          <w:sz w:val="24"/>
          <w:szCs w:val="24"/>
          <w:u w:val="single"/>
        </w:rPr>
      </w:pPr>
      <w:r w:rsidRPr="00BF15B9">
        <w:rPr>
          <w:rFonts w:ascii="Times New Roman" w:hAnsi="Times New Roman" w:cs="Times New Roman"/>
          <w:sz w:val="24"/>
          <w:szCs w:val="24"/>
        </w:rPr>
        <w:t xml:space="preserve">La cérémonie solennelle se tiendra à l’Hôtel Hilton de Yaoundé le </w:t>
      </w:r>
      <w:r w:rsidR="00BF15B9" w:rsidRPr="00BF15B9">
        <w:rPr>
          <w:rFonts w:ascii="Times New Roman" w:hAnsi="Times New Roman" w:cs="Times New Roman"/>
          <w:sz w:val="24"/>
          <w:szCs w:val="24"/>
        </w:rPr>
        <w:t>31</w:t>
      </w:r>
      <w:r w:rsidRPr="00BF15B9">
        <w:rPr>
          <w:rFonts w:ascii="Times New Roman" w:hAnsi="Times New Roman" w:cs="Times New Roman"/>
          <w:sz w:val="24"/>
          <w:szCs w:val="24"/>
        </w:rPr>
        <w:t xml:space="preserve"> </w:t>
      </w:r>
      <w:r w:rsidR="00BF15B9" w:rsidRPr="00BF15B9">
        <w:rPr>
          <w:rFonts w:ascii="Times New Roman" w:hAnsi="Times New Roman" w:cs="Times New Roman"/>
          <w:sz w:val="24"/>
          <w:szCs w:val="24"/>
        </w:rPr>
        <w:t>octobre 2018, dès 12</w:t>
      </w:r>
      <w:r w:rsidRPr="00BF15B9">
        <w:rPr>
          <w:rFonts w:ascii="Times New Roman" w:hAnsi="Times New Roman" w:cs="Times New Roman"/>
          <w:sz w:val="24"/>
          <w:szCs w:val="24"/>
        </w:rPr>
        <w:t xml:space="preserve">h00. </w:t>
      </w:r>
      <w:bookmarkEnd w:id="4"/>
    </w:p>
    <w:p w:rsidR="006E3580" w:rsidRPr="005026C9" w:rsidRDefault="006E3580" w:rsidP="005026C9">
      <w:pPr>
        <w:pStyle w:val="Paragraphedeliste"/>
        <w:numPr>
          <w:ilvl w:val="0"/>
          <w:numId w:val="9"/>
        </w:numPr>
        <w:tabs>
          <w:tab w:val="left" w:pos="2384"/>
        </w:tabs>
        <w:outlineLvl w:val="0"/>
        <w:rPr>
          <w:rFonts w:ascii="Times New Roman" w:hAnsi="Times New Roman" w:cs="Times New Roman"/>
          <w:b/>
          <w:sz w:val="24"/>
          <w:szCs w:val="24"/>
        </w:rPr>
      </w:pPr>
      <w:bookmarkStart w:id="7" w:name="_Toc528077459"/>
      <w:bookmarkStart w:id="8" w:name="_Toc528684984"/>
      <w:r w:rsidRPr="005026C9">
        <w:rPr>
          <w:rFonts w:ascii="Times New Roman" w:hAnsi="Times New Roman" w:cs="Times New Roman"/>
          <w:b/>
          <w:sz w:val="24"/>
          <w:szCs w:val="24"/>
        </w:rPr>
        <w:t xml:space="preserve">Programme de </w:t>
      </w:r>
      <w:bookmarkEnd w:id="7"/>
      <w:r w:rsidR="00DF4429" w:rsidRPr="005026C9">
        <w:rPr>
          <w:rFonts w:ascii="Times New Roman" w:hAnsi="Times New Roman" w:cs="Times New Roman"/>
          <w:b/>
          <w:sz w:val="24"/>
          <w:szCs w:val="24"/>
        </w:rPr>
        <w:t>la cérémonie</w:t>
      </w:r>
      <w:bookmarkEnd w:id="8"/>
      <w:r w:rsidRPr="005026C9">
        <w:rPr>
          <w:rFonts w:ascii="Times New Roman" w:hAnsi="Times New Roman" w:cs="Times New Roman"/>
          <w:b/>
          <w:sz w:val="24"/>
          <w:szCs w:val="24"/>
        </w:rPr>
        <w:t xml:space="preserve"> </w:t>
      </w:r>
    </w:p>
    <w:tbl>
      <w:tblPr>
        <w:tblW w:w="1145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536"/>
        <w:gridCol w:w="1418"/>
        <w:gridCol w:w="3231"/>
      </w:tblGrid>
      <w:tr w:rsidR="00DF4429" w:rsidRPr="001152D9" w:rsidTr="00DF4429">
        <w:trPr>
          <w:trHeight w:val="397"/>
          <w:tblHeader/>
        </w:trPr>
        <w:tc>
          <w:tcPr>
            <w:tcW w:w="2268" w:type="dxa"/>
            <w:shd w:val="clear" w:color="auto" w:fill="FDE9D9"/>
          </w:tcPr>
          <w:p w:rsidR="00DF4429" w:rsidRPr="001152D9" w:rsidRDefault="00DF4429" w:rsidP="003763CD">
            <w:pPr>
              <w:spacing w:after="240"/>
              <w:jc w:val="center"/>
              <w:rPr>
                <w:b/>
              </w:rPr>
            </w:pPr>
            <w:r w:rsidRPr="001152D9">
              <w:rPr>
                <w:b/>
              </w:rPr>
              <w:t>HEURE/ TIME</w:t>
            </w:r>
          </w:p>
        </w:tc>
        <w:tc>
          <w:tcPr>
            <w:tcW w:w="4536" w:type="dxa"/>
            <w:shd w:val="clear" w:color="auto" w:fill="FDE9D9"/>
          </w:tcPr>
          <w:p w:rsidR="00DF4429" w:rsidRPr="001152D9" w:rsidRDefault="00DF4429" w:rsidP="003763CD">
            <w:pPr>
              <w:jc w:val="center"/>
              <w:rPr>
                <w:b/>
              </w:rPr>
            </w:pPr>
            <w:r w:rsidRPr="001152D9">
              <w:rPr>
                <w:b/>
              </w:rPr>
              <w:t>ACTIVITE /ACTIVITY</w:t>
            </w:r>
          </w:p>
        </w:tc>
        <w:tc>
          <w:tcPr>
            <w:tcW w:w="1418" w:type="dxa"/>
            <w:shd w:val="clear" w:color="auto" w:fill="FDE9D9"/>
          </w:tcPr>
          <w:p w:rsidR="00DF4429" w:rsidRPr="001152D9" w:rsidRDefault="00DF4429" w:rsidP="003763CD">
            <w:pPr>
              <w:jc w:val="center"/>
              <w:rPr>
                <w:b/>
              </w:rPr>
            </w:pPr>
            <w:r w:rsidRPr="001152D9">
              <w:rPr>
                <w:b/>
              </w:rPr>
              <w:t>DETAIL</w:t>
            </w:r>
          </w:p>
        </w:tc>
        <w:tc>
          <w:tcPr>
            <w:tcW w:w="3231" w:type="dxa"/>
            <w:shd w:val="clear" w:color="auto" w:fill="FDE9D9"/>
          </w:tcPr>
          <w:p w:rsidR="00DF4429" w:rsidRPr="001152D9" w:rsidRDefault="00DF4429" w:rsidP="003763CD">
            <w:pPr>
              <w:rPr>
                <w:b/>
              </w:rPr>
            </w:pPr>
            <w:r w:rsidRPr="001152D9">
              <w:rPr>
                <w:b/>
              </w:rPr>
              <w:t>INTERVENANT/INTERVENER</w:t>
            </w:r>
          </w:p>
        </w:tc>
      </w:tr>
      <w:tr w:rsidR="00DF4429" w:rsidRPr="001152D9" w:rsidTr="00DF4429">
        <w:trPr>
          <w:trHeight w:val="397"/>
        </w:trPr>
        <w:tc>
          <w:tcPr>
            <w:tcW w:w="2268" w:type="dxa"/>
            <w:shd w:val="clear" w:color="auto" w:fill="auto"/>
            <w:vAlign w:val="center"/>
          </w:tcPr>
          <w:p w:rsidR="00DF4429" w:rsidRDefault="00DF4429" w:rsidP="003763CD">
            <w:r>
              <w:t>11</w:t>
            </w:r>
            <w:r w:rsidRPr="001152D9">
              <w:t>h</w:t>
            </w:r>
            <w:r>
              <w:t>00/11:0</w:t>
            </w:r>
            <w:r w:rsidRPr="001152D9">
              <w:t xml:space="preserve">0 – </w:t>
            </w:r>
          </w:p>
          <w:p w:rsidR="00DF4429" w:rsidRPr="00464779" w:rsidRDefault="00DF4429" w:rsidP="003763CD">
            <w:pPr>
              <w:rPr>
                <w:i/>
              </w:rPr>
            </w:pPr>
            <w:r w:rsidRPr="00464779">
              <w:rPr>
                <w:i/>
              </w:rPr>
              <w:t>12h00/ 12:00 p.m.</w:t>
            </w:r>
          </w:p>
        </w:tc>
        <w:tc>
          <w:tcPr>
            <w:tcW w:w="4536" w:type="dxa"/>
            <w:shd w:val="clear" w:color="auto" w:fill="auto"/>
            <w:vAlign w:val="center"/>
          </w:tcPr>
          <w:p w:rsidR="00DF4429" w:rsidRPr="001152D9" w:rsidRDefault="00DF4429" w:rsidP="003763CD">
            <w:r w:rsidRPr="001152D9">
              <w:t>Arrivée des invités/</w:t>
            </w:r>
            <w:r w:rsidRPr="00464779">
              <w:rPr>
                <w:i/>
              </w:rPr>
              <w:t>Arrival of invitees</w:t>
            </w:r>
          </w:p>
        </w:tc>
        <w:tc>
          <w:tcPr>
            <w:tcW w:w="1418" w:type="dxa"/>
            <w:vAlign w:val="center"/>
          </w:tcPr>
          <w:p w:rsidR="00DF4429" w:rsidRPr="001152D9" w:rsidRDefault="00DF4429" w:rsidP="003763CD">
            <w:pPr>
              <w:jc w:val="center"/>
            </w:pPr>
            <w:r w:rsidRPr="001152D9">
              <w:t>Installation</w:t>
            </w:r>
          </w:p>
        </w:tc>
        <w:tc>
          <w:tcPr>
            <w:tcW w:w="3231" w:type="dxa"/>
            <w:shd w:val="clear" w:color="auto" w:fill="auto"/>
            <w:vAlign w:val="center"/>
          </w:tcPr>
          <w:p w:rsidR="00DF4429" w:rsidRPr="001152D9" w:rsidRDefault="00DF4429" w:rsidP="003763CD">
            <w:r w:rsidRPr="001152D9">
              <w:t>Accueil/</w:t>
            </w:r>
            <w:r w:rsidRPr="00464779">
              <w:rPr>
                <w:i/>
              </w:rPr>
              <w:t>Reception</w:t>
            </w:r>
          </w:p>
        </w:tc>
      </w:tr>
      <w:tr w:rsidR="00DF4429" w:rsidRPr="001152D9" w:rsidTr="00DF4429">
        <w:trPr>
          <w:trHeight w:val="397"/>
        </w:trPr>
        <w:tc>
          <w:tcPr>
            <w:tcW w:w="2268" w:type="dxa"/>
            <w:shd w:val="clear" w:color="auto" w:fill="auto"/>
            <w:vAlign w:val="center"/>
          </w:tcPr>
          <w:p w:rsidR="00DF4429" w:rsidRPr="001152D9" w:rsidRDefault="00DF4429" w:rsidP="003763CD">
            <w:r w:rsidRPr="001152D9">
              <w:t>1</w:t>
            </w:r>
            <w:r>
              <w:t>2</w:t>
            </w:r>
            <w:r w:rsidRPr="001152D9">
              <w:t>h</w:t>
            </w:r>
            <w:r>
              <w:t>0</w:t>
            </w:r>
            <w:r w:rsidRPr="001152D9">
              <w:t>0</w:t>
            </w:r>
            <w:r>
              <w:t>/12 :0</w:t>
            </w:r>
            <w:r w:rsidRPr="001152D9">
              <w:t>0</w:t>
            </w:r>
            <w:r>
              <w:t xml:space="preserve"> – </w:t>
            </w:r>
            <w:r w:rsidRPr="00464779">
              <w:rPr>
                <w:i/>
              </w:rPr>
              <w:t>12h20/12 :20 p.m</w:t>
            </w:r>
          </w:p>
        </w:tc>
        <w:tc>
          <w:tcPr>
            <w:tcW w:w="4536" w:type="dxa"/>
            <w:shd w:val="clear" w:color="auto" w:fill="auto"/>
            <w:vAlign w:val="center"/>
          </w:tcPr>
          <w:p w:rsidR="00DF4429" w:rsidRPr="001152D9" w:rsidRDefault="00DF4429" w:rsidP="003763CD">
            <w:r w:rsidRPr="001152D9">
              <w:t>Arrivée des Ministres/</w:t>
            </w:r>
            <w:r w:rsidRPr="00464779">
              <w:rPr>
                <w:i/>
              </w:rPr>
              <w:t>Arrival of Ministers</w:t>
            </w:r>
          </w:p>
        </w:tc>
        <w:tc>
          <w:tcPr>
            <w:tcW w:w="1418" w:type="dxa"/>
            <w:vAlign w:val="center"/>
          </w:tcPr>
          <w:p w:rsidR="00DF4429" w:rsidRPr="001152D9" w:rsidRDefault="00DF4429" w:rsidP="003763CD"/>
        </w:tc>
        <w:tc>
          <w:tcPr>
            <w:tcW w:w="3231" w:type="dxa"/>
            <w:shd w:val="clear" w:color="auto" w:fill="auto"/>
          </w:tcPr>
          <w:p w:rsidR="00DF4429" w:rsidRPr="001152D9" w:rsidRDefault="00DF4429" w:rsidP="003763CD"/>
        </w:tc>
      </w:tr>
      <w:tr w:rsidR="00DF4429" w:rsidRPr="001152D9" w:rsidTr="00DF4429">
        <w:trPr>
          <w:trHeight w:val="397"/>
        </w:trPr>
        <w:tc>
          <w:tcPr>
            <w:tcW w:w="2268" w:type="dxa"/>
            <w:shd w:val="clear" w:color="auto" w:fill="auto"/>
            <w:vAlign w:val="center"/>
          </w:tcPr>
          <w:p w:rsidR="00DF4429" w:rsidRPr="001152D9" w:rsidRDefault="00DF4429" w:rsidP="003763CD">
            <w:r>
              <w:t>12</w:t>
            </w:r>
            <w:r w:rsidRPr="001152D9">
              <w:t>h</w:t>
            </w:r>
            <w:r>
              <w:t>25/</w:t>
            </w:r>
            <w:r w:rsidRPr="00464779">
              <w:rPr>
                <w:i/>
              </w:rPr>
              <w:t>12 :25 p.m</w:t>
            </w:r>
            <w:r w:rsidRPr="001152D9">
              <w:t>.</w:t>
            </w:r>
          </w:p>
        </w:tc>
        <w:tc>
          <w:tcPr>
            <w:tcW w:w="4536" w:type="dxa"/>
            <w:shd w:val="clear" w:color="auto" w:fill="auto"/>
            <w:vAlign w:val="center"/>
          </w:tcPr>
          <w:p w:rsidR="00DF4429" w:rsidRPr="001152D9" w:rsidRDefault="00DF4429" w:rsidP="003763CD">
            <w:r w:rsidRPr="001152D9">
              <w:t>Arrivée du MINEPAT/</w:t>
            </w:r>
            <w:r w:rsidRPr="00464779">
              <w:rPr>
                <w:i/>
              </w:rPr>
              <w:t>Arrival of the MINEPAT</w:t>
            </w:r>
          </w:p>
        </w:tc>
        <w:tc>
          <w:tcPr>
            <w:tcW w:w="1418" w:type="dxa"/>
            <w:vAlign w:val="center"/>
          </w:tcPr>
          <w:p w:rsidR="00DF4429" w:rsidRPr="001152D9" w:rsidRDefault="00DF4429" w:rsidP="003763CD"/>
        </w:tc>
        <w:tc>
          <w:tcPr>
            <w:tcW w:w="3231" w:type="dxa"/>
            <w:shd w:val="clear" w:color="auto" w:fill="auto"/>
          </w:tcPr>
          <w:p w:rsidR="00DF4429" w:rsidRPr="001152D9" w:rsidRDefault="00DF4429" w:rsidP="003763CD"/>
        </w:tc>
      </w:tr>
      <w:tr w:rsidR="00DF4429" w:rsidRPr="001152D9" w:rsidTr="00DF4429">
        <w:trPr>
          <w:trHeight w:val="234"/>
        </w:trPr>
        <w:tc>
          <w:tcPr>
            <w:tcW w:w="11453" w:type="dxa"/>
            <w:gridSpan w:val="4"/>
            <w:shd w:val="clear" w:color="auto" w:fill="D9D9D9"/>
            <w:vAlign w:val="center"/>
          </w:tcPr>
          <w:p w:rsidR="00DF4429" w:rsidRPr="001152D9" w:rsidRDefault="00DF4429" w:rsidP="003763CD">
            <w:pPr>
              <w:jc w:val="center"/>
              <w:rPr>
                <w:b/>
              </w:rPr>
            </w:pPr>
            <w:r w:rsidRPr="001152D9">
              <w:rPr>
                <w:b/>
              </w:rPr>
              <w:t>Phase technique/</w:t>
            </w:r>
            <w:r w:rsidRPr="00464779">
              <w:rPr>
                <w:b/>
                <w:i/>
              </w:rPr>
              <w:t>Technical phase</w:t>
            </w:r>
          </w:p>
        </w:tc>
      </w:tr>
      <w:tr w:rsidR="00DF4429" w:rsidRPr="001152D9" w:rsidTr="00DF4429">
        <w:trPr>
          <w:trHeight w:val="666"/>
        </w:trPr>
        <w:tc>
          <w:tcPr>
            <w:tcW w:w="2268" w:type="dxa"/>
            <w:shd w:val="clear" w:color="auto" w:fill="auto"/>
            <w:vAlign w:val="center"/>
          </w:tcPr>
          <w:p w:rsidR="00DF4429" w:rsidRDefault="00DF4429" w:rsidP="003763CD">
            <w:r>
              <w:t>12</w:t>
            </w:r>
            <w:r w:rsidRPr="001152D9">
              <w:t>h</w:t>
            </w:r>
            <w:r>
              <w:t>3</w:t>
            </w:r>
            <w:r w:rsidRPr="001152D9">
              <w:t>0</w:t>
            </w:r>
            <w:r>
              <w:t>/12:3</w:t>
            </w:r>
            <w:r w:rsidRPr="001152D9">
              <w:t>0–</w:t>
            </w:r>
          </w:p>
          <w:p w:rsidR="00DF4429" w:rsidRPr="00464779" w:rsidRDefault="00DF4429" w:rsidP="003763CD">
            <w:pPr>
              <w:rPr>
                <w:i/>
              </w:rPr>
            </w:pPr>
            <w:r w:rsidRPr="00464779">
              <w:rPr>
                <w:i/>
              </w:rPr>
              <w:t xml:space="preserve">12h35/12:35 p.m. </w:t>
            </w:r>
          </w:p>
        </w:tc>
        <w:tc>
          <w:tcPr>
            <w:tcW w:w="4536" w:type="dxa"/>
            <w:shd w:val="clear" w:color="auto" w:fill="auto"/>
            <w:vAlign w:val="center"/>
          </w:tcPr>
          <w:p w:rsidR="00DF4429" w:rsidRPr="001152D9" w:rsidRDefault="00DF4429" w:rsidP="003763CD">
            <w:r w:rsidRPr="001152D9">
              <w:t xml:space="preserve">Introduction Générale / </w:t>
            </w:r>
            <w:r w:rsidRPr="00464779">
              <w:rPr>
                <w:i/>
              </w:rPr>
              <w:t>General introduction</w:t>
            </w:r>
            <w:r w:rsidRPr="001152D9">
              <w:t xml:space="preserve"> </w:t>
            </w:r>
          </w:p>
        </w:tc>
        <w:tc>
          <w:tcPr>
            <w:tcW w:w="1418" w:type="dxa"/>
            <w:vAlign w:val="center"/>
          </w:tcPr>
          <w:p w:rsidR="00DF4429" w:rsidRPr="00DF4429" w:rsidRDefault="00DF4429" w:rsidP="003763CD">
            <w:pPr>
              <w:contextualSpacing/>
              <w:rPr>
                <w:lang w:val="en-US"/>
              </w:rPr>
            </w:pPr>
            <w:r w:rsidRPr="00DF4429">
              <w:rPr>
                <w:lang w:val="en-US"/>
              </w:rPr>
              <w:t>Programme cérémonie/</w:t>
            </w:r>
            <w:r w:rsidRPr="00DF4429">
              <w:rPr>
                <w:i/>
                <w:lang w:val="en-US"/>
              </w:rPr>
              <w:t>Programme of the ceremony</w:t>
            </w:r>
          </w:p>
        </w:tc>
        <w:tc>
          <w:tcPr>
            <w:tcW w:w="3231" w:type="dxa"/>
            <w:shd w:val="clear" w:color="auto" w:fill="auto"/>
            <w:vAlign w:val="center"/>
          </w:tcPr>
          <w:p w:rsidR="00DF4429" w:rsidRPr="001152D9" w:rsidRDefault="00DF4429" w:rsidP="003763CD">
            <w:r w:rsidRPr="001152D9">
              <w:t>DPRPC/MINEPAT</w:t>
            </w:r>
          </w:p>
        </w:tc>
      </w:tr>
      <w:tr w:rsidR="00DF4429" w:rsidRPr="001152D9" w:rsidTr="00DF4429">
        <w:trPr>
          <w:trHeight w:val="859"/>
        </w:trPr>
        <w:tc>
          <w:tcPr>
            <w:tcW w:w="2268" w:type="dxa"/>
            <w:shd w:val="clear" w:color="auto" w:fill="auto"/>
            <w:vAlign w:val="center"/>
          </w:tcPr>
          <w:p w:rsidR="00DF4429" w:rsidRPr="00464779" w:rsidRDefault="00DF4429" w:rsidP="003763CD">
            <w:pPr>
              <w:rPr>
                <w:i/>
              </w:rPr>
            </w:pPr>
            <w:r>
              <w:t>12</w:t>
            </w:r>
            <w:r w:rsidRPr="001152D9">
              <w:t>h</w:t>
            </w:r>
            <w:r>
              <w:t>35 /</w:t>
            </w:r>
            <w:r w:rsidRPr="00464779">
              <w:rPr>
                <w:i/>
              </w:rPr>
              <w:t xml:space="preserve">12:35 – </w:t>
            </w:r>
          </w:p>
          <w:p w:rsidR="00DF4429" w:rsidRPr="001152D9" w:rsidRDefault="00DF4429" w:rsidP="003763CD">
            <w:r>
              <w:t>13h1</w:t>
            </w:r>
            <w:r w:rsidRPr="001152D9">
              <w:t xml:space="preserve">0/ </w:t>
            </w:r>
            <w:r w:rsidRPr="00464779">
              <w:rPr>
                <w:i/>
              </w:rPr>
              <w:t>01:10 p.m.</w:t>
            </w:r>
          </w:p>
        </w:tc>
        <w:tc>
          <w:tcPr>
            <w:tcW w:w="4536" w:type="dxa"/>
            <w:shd w:val="clear" w:color="auto" w:fill="auto"/>
            <w:vAlign w:val="center"/>
          </w:tcPr>
          <w:p w:rsidR="00DF4429" w:rsidRPr="001152D9" w:rsidRDefault="00DF4429" w:rsidP="003763CD">
            <w:pPr>
              <w:pStyle w:val="Paragraphedeliste"/>
              <w:shd w:val="clear" w:color="auto" w:fill="FFFFFF"/>
              <w:ind w:left="0"/>
              <w:rPr>
                <w:lang w:eastAsia="fr-FR"/>
              </w:rPr>
            </w:pPr>
            <w:r w:rsidRPr="001152D9">
              <w:rPr>
                <w:lang w:eastAsia="fr-FR"/>
              </w:rPr>
              <w:t>Présentation du Rapport Général de mise en œuvre du GP/</w:t>
            </w:r>
            <w:r w:rsidRPr="00464779">
              <w:rPr>
                <w:i/>
                <w:lang w:eastAsia="fr-FR"/>
              </w:rPr>
              <w:t>Presentation of the General Report on the implementation of the PD</w:t>
            </w:r>
          </w:p>
        </w:tc>
        <w:tc>
          <w:tcPr>
            <w:tcW w:w="1418" w:type="dxa"/>
            <w:vAlign w:val="center"/>
          </w:tcPr>
          <w:p w:rsidR="00DF4429" w:rsidRPr="001152D9" w:rsidRDefault="00DF4429" w:rsidP="003763CD">
            <w:r w:rsidRPr="001152D9">
              <w:t>Power Point</w:t>
            </w:r>
          </w:p>
        </w:tc>
        <w:tc>
          <w:tcPr>
            <w:tcW w:w="3231" w:type="dxa"/>
            <w:shd w:val="clear" w:color="auto" w:fill="auto"/>
            <w:vAlign w:val="center"/>
          </w:tcPr>
          <w:p w:rsidR="00DF4429" w:rsidRPr="001152D9" w:rsidRDefault="00DF4429" w:rsidP="003763CD">
            <w:pPr>
              <w:ind w:left="33"/>
            </w:pPr>
            <w:r w:rsidRPr="001152D9">
              <w:t>Président du Comité National de Sélection/</w:t>
            </w:r>
            <w:r w:rsidRPr="00464779">
              <w:rPr>
                <w:i/>
              </w:rPr>
              <w:t>National Selection Committee’s Chairperson</w:t>
            </w:r>
          </w:p>
        </w:tc>
      </w:tr>
      <w:tr w:rsidR="00DF4429" w:rsidRPr="001152D9" w:rsidTr="00DF4429">
        <w:trPr>
          <w:trHeight w:val="276"/>
        </w:trPr>
        <w:tc>
          <w:tcPr>
            <w:tcW w:w="11453" w:type="dxa"/>
            <w:gridSpan w:val="4"/>
            <w:shd w:val="clear" w:color="auto" w:fill="BFBFBF"/>
            <w:vAlign w:val="center"/>
          </w:tcPr>
          <w:p w:rsidR="00DF4429" w:rsidRPr="001152D9" w:rsidRDefault="00DF4429" w:rsidP="003763CD">
            <w:pPr>
              <w:ind w:left="318"/>
              <w:jc w:val="center"/>
              <w:rPr>
                <w:b/>
                <w:lang w:eastAsia="fr-FR"/>
              </w:rPr>
            </w:pPr>
            <w:r w:rsidRPr="001152D9">
              <w:rPr>
                <w:b/>
                <w:lang w:eastAsia="fr-FR"/>
              </w:rPr>
              <w:t>Phase de remise des Primes/Prize-award phase</w:t>
            </w:r>
          </w:p>
        </w:tc>
      </w:tr>
      <w:tr w:rsidR="00DF4429" w:rsidRPr="00AC64AC" w:rsidTr="00DF4429">
        <w:trPr>
          <w:trHeight w:val="740"/>
        </w:trPr>
        <w:tc>
          <w:tcPr>
            <w:tcW w:w="2268" w:type="dxa"/>
            <w:shd w:val="clear" w:color="auto" w:fill="auto"/>
            <w:vAlign w:val="center"/>
          </w:tcPr>
          <w:p w:rsidR="00DF4429" w:rsidRDefault="00DF4429" w:rsidP="003763CD">
            <w:r>
              <w:t xml:space="preserve">13h15 /01:15 </w:t>
            </w:r>
            <w:r w:rsidRPr="001152D9">
              <w:t>–</w:t>
            </w:r>
          </w:p>
          <w:p w:rsidR="00DF4429" w:rsidRDefault="00DF4429" w:rsidP="003763CD">
            <w:r>
              <w:t>13h25/</w:t>
            </w:r>
            <w:r w:rsidRPr="00C27F0A">
              <w:rPr>
                <w:i/>
              </w:rPr>
              <w:t>01:25 p.m</w:t>
            </w:r>
          </w:p>
        </w:tc>
        <w:tc>
          <w:tcPr>
            <w:tcW w:w="4536" w:type="dxa"/>
            <w:shd w:val="clear" w:color="auto" w:fill="auto"/>
            <w:vAlign w:val="center"/>
          </w:tcPr>
          <w:p w:rsidR="00DF4429" w:rsidRPr="00DF4429" w:rsidRDefault="00DF4429" w:rsidP="003763CD">
            <w:pPr>
              <w:rPr>
                <w:lang w:val="en-US" w:eastAsia="fr-FR"/>
              </w:rPr>
            </w:pPr>
            <w:r w:rsidRPr="00DF4429">
              <w:rPr>
                <w:lang w:val="en-US" w:eastAsia="fr-FR"/>
              </w:rPr>
              <w:t>Mot de la Directrice des Opérations de la Banque Mondiale-Cameroun /</w:t>
            </w:r>
            <w:r w:rsidRPr="00DF4429">
              <w:rPr>
                <w:i/>
                <w:lang w:val="en-US" w:eastAsia="fr-FR"/>
              </w:rPr>
              <w:t>speech by the Country Director of the World Bank-Cameroon</w:t>
            </w:r>
          </w:p>
        </w:tc>
        <w:tc>
          <w:tcPr>
            <w:tcW w:w="1418" w:type="dxa"/>
            <w:shd w:val="clear" w:color="auto" w:fill="auto"/>
            <w:vAlign w:val="center"/>
          </w:tcPr>
          <w:p w:rsidR="00DF4429" w:rsidRPr="00DF4429" w:rsidRDefault="00DF4429" w:rsidP="003763CD">
            <w:pPr>
              <w:jc w:val="center"/>
              <w:rPr>
                <w:lang w:val="en-US"/>
              </w:rPr>
            </w:pPr>
          </w:p>
        </w:tc>
        <w:tc>
          <w:tcPr>
            <w:tcW w:w="3231" w:type="dxa"/>
            <w:shd w:val="clear" w:color="auto" w:fill="auto"/>
            <w:vAlign w:val="center"/>
          </w:tcPr>
          <w:p w:rsidR="00DF4429" w:rsidRPr="00393278" w:rsidRDefault="00DF4429" w:rsidP="003763CD">
            <w:pPr>
              <w:rPr>
                <w:lang w:val="en-US"/>
              </w:rPr>
            </w:pPr>
            <w:r w:rsidRPr="00393278">
              <w:rPr>
                <w:lang w:val="en-US"/>
              </w:rPr>
              <w:t xml:space="preserve">Directrice des opérations de la Banque Mondiale-Cameroun / </w:t>
            </w:r>
            <w:r w:rsidRPr="00393278">
              <w:rPr>
                <w:i/>
                <w:lang w:val="en-US"/>
              </w:rPr>
              <w:t>Country Director of the World Bank-Cameroon</w:t>
            </w:r>
          </w:p>
        </w:tc>
      </w:tr>
      <w:tr w:rsidR="00DF4429" w:rsidRPr="001152D9" w:rsidTr="00DF4429">
        <w:trPr>
          <w:trHeight w:val="740"/>
        </w:trPr>
        <w:tc>
          <w:tcPr>
            <w:tcW w:w="2268" w:type="dxa"/>
            <w:shd w:val="clear" w:color="auto" w:fill="auto"/>
            <w:vAlign w:val="center"/>
          </w:tcPr>
          <w:p w:rsidR="00DF4429" w:rsidRPr="001152D9" w:rsidRDefault="00DF4429" w:rsidP="003763CD">
            <w:r>
              <w:t>13h25/</w:t>
            </w:r>
            <w:r>
              <w:rPr>
                <w:i/>
              </w:rPr>
              <w:t>01:2</w:t>
            </w:r>
            <w:r w:rsidRPr="00464779">
              <w:rPr>
                <w:i/>
              </w:rPr>
              <w:t>5</w:t>
            </w:r>
            <w:r>
              <w:t xml:space="preserve"> </w:t>
            </w:r>
            <w:r w:rsidRPr="001152D9">
              <w:t>–</w:t>
            </w:r>
            <w:r>
              <w:t>13</w:t>
            </w:r>
            <w:r w:rsidRPr="001152D9">
              <w:t>h</w:t>
            </w:r>
            <w:r>
              <w:t>55/</w:t>
            </w:r>
            <w:r>
              <w:rPr>
                <w:i/>
              </w:rPr>
              <w:t>01:5</w:t>
            </w:r>
            <w:r w:rsidRPr="00464779">
              <w:rPr>
                <w:i/>
              </w:rPr>
              <w:t>5 p.m</w:t>
            </w:r>
            <w:r w:rsidRPr="001152D9">
              <w:t xml:space="preserve"> </w:t>
            </w:r>
          </w:p>
        </w:tc>
        <w:tc>
          <w:tcPr>
            <w:tcW w:w="4536" w:type="dxa"/>
            <w:shd w:val="clear" w:color="auto" w:fill="auto"/>
            <w:vAlign w:val="center"/>
          </w:tcPr>
          <w:p w:rsidR="00DF4429" w:rsidRPr="00DF4429" w:rsidRDefault="00DF4429" w:rsidP="003763CD">
            <w:pPr>
              <w:rPr>
                <w:lang w:val="en-US"/>
              </w:rPr>
            </w:pPr>
            <w:r w:rsidRPr="00DF4429">
              <w:rPr>
                <w:lang w:val="en-US" w:eastAsia="fr-FR"/>
              </w:rPr>
              <w:t>Discours du MINEPAT/</w:t>
            </w:r>
            <w:r w:rsidRPr="00DF4429">
              <w:rPr>
                <w:i/>
                <w:lang w:val="en-US" w:eastAsia="fr-FR"/>
              </w:rPr>
              <w:t>Opening speech by the MINEPAT</w:t>
            </w:r>
          </w:p>
        </w:tc>
        <w:tc>
          <w:tcPr>
            <w:tcW w:w="1418" w:type="dxa"/>
            <w:shd w:val="clear" w:color="auto" w:fill="auto"/>
            <w:vAlign w:val="center"/>
          </w:tcPr>
          <w:p w:rsidR="00DF4429" w:rsidRPr="00DF4429" w:rsidRDefault="00DF4429" w:rsidP="003763CD">
            <w:pPr>
              <w:jc w:val="center"/>
              <w:rPr>
                <w:lang w:val="en-US"/>
              </w:rPr>
            </w:pPr>
          </w:p>
        </w:tc>
        <w:tc>
          <w:tcPr>
            <w:tcW w:w="3231" w:type="dxa"/>
            <w:shd w:val="clear" w:color="auto" w:fill="auto"/>
            <w:vAlign w:val="center"/>
          </w:tcPr>
          <w:p w:rsidR="00DF4429" w:rsidRPr="001152D9" w:rsidRDefault="00DF4429" w:rsidP="003763CD">
            <w:r w:rsidRPr="001152D9">
              <w:t>MINEPAT</w:t>
            </w:r>
          </w:p>
        </w:tc>
      </w:tr>
      <w:tr w:rsidR="00DF4429" w:rsidRPr="001152D9" w:rsidTr="00DF4429">
        <w:trPr>
          <w:trHeight w:val="617"/>
        </w:trPr>
        <w:tc>
          <w:tcPr>
            <w:tcW w:w="2268" w:type="dxa"/>
            <w:shd w:val="clear" w:color="auto" w:fill="auto"/>
            <w:vAlign w:val="center"/>
          </w:tcPr>
          <w:p w:rsidR="00DF4429" w:rsidRPr="001152D9" w:rsidRDefault="00DF4429" w:rsidP="003763CD">
            <w:r>
              <w:t>13</w:t>
            </w:r>
            <w:r w:rsidRPr="001152D9">
              <w:t>h</w:t>
            </w:r>
            <w:r>
              <w:t>55/</w:t>
            </w:r>
            <w:r w:rsidRPr="00464779">
              <w:rPr>
                <w:i/>
              </w:rPr>
              <w:t>01 :</w:t>
            </w:r>
            <w:r>
              <w:rPr>
                <w:i/>
              </w:rPr>
              <w:t>5</w:t>
            </w:r>
            <w:r w:rsidRPr="00464779">
              <w:rPr>
                <w:i/>
              </w:rPr>
              <w:t xml:space="preserve">5 </w:t>
            </w:r>
            <w:r w:rsidRPr="001152D9">
              <w:t>–</w:t>
            </w:r>
            <w:r>
              <w:t>14</w:t>
            </w:r>
            <w:r w:rsidRPr="001152D9">
              <w:t>h</w:t>
            </w:r>
            <w:r>
              <w:t>45/</w:t>
            </w:r>
            <w:r w:rsidRPr="00464779">
              <w:rPr>
                <w:i/>
              </w:rPr>
              <w:t>02 :</w:t>
            </w:r>
            <w:r>
              <w:rPr>
                <w:i/>
              </w:rPr>
              <w:t>4</w:t>
            </w:r>
            <w:r w:rsidRPr="00464779">
              <w:rPr>
                <w:i/>
              </w:rPr>
              <w:t>5 p.m</w:t>
            </w:r>
            <w:r w:rsidRPr="001152D9">
              <w:t xml:space="preserve"> </w:t>
            </w:r>
          </w:p>
        </w:tc>
        <w:tc>
          <w:tcPr>
            <w:tcW w:w="4536" w:type="dxa"/>
            <w:shd w:val="clear" w:color="auto" w:fill="auto"/>
            <w:vAlign w:val="center"/>
          </w:tcPr>
          <w:p w:rsidR="00DF4429" w:rsidRPr="001152D9" w:rsidRDefault="00DF4429" w:rsidP="003763CD">
            <w:pPr>
              <w:ind w:left="12"/>
              <w:contextualSpacing/>
            </w:pPr>
            <w:r w:rsidRPr="001152D9">
              <w:rPr>
                <w:lang w:eastAsia="fr-FR"/>
              </w:rPr>
              <w:t>Remise des primes/Prize award proper</w:t>
            </w:r>
          </w:p>
        </w:tc>
        <w:tc>
          <w:tcPr>
            <w:tcW w:w="1418" w:type="dxa"/>
            <w:shd w:val="clear" w:color="auto" w:fill="auto"/>
            <w:vAlign w:val="center"/>
          </w:tcPr>
          <w:p w:rsidR="00DF4429" w:rsidRPr="001152D9" w:rsidRDefault="00DF4429" w:rsidP="003763CD">
            <w:pPr>
              <w:ind w:left="12"/>
              <w:contextualSpacing/>
              <w:jc w:val="center"/>
            </w:pPr>
          </w:p>
        </w:tc>
        <w:tc>
          <w:tcPr>
            <w:tcW w:w="3231" w:type="dxa"/>
            <w:shd w:val="clear" w:color="auto" w:fill="auto"/>
            <w:vAlign w:val="center"/>
          </w:tcPr>
          <w:p w:rsidR="00DF4429" w:rsidRPr="001152D9" w:rsidRDefault="00DF4429" w:rsidP="003763CD">
            <w:r w:rsidRPr="001152D9">
              <w:t>Hautes Personnalités/</w:t>
            </w:r>
            <w:r w:rsidRPr="00464779">
              <w:rPr>
                <w:i/>
              </w:rPr>
              <w:t>V.I.Ps</w:t>
            </w:r>
          </w:p>
        </w:tc>
      </w:tr>
      <w:tr w:rsidR="00DF4429" w:rsidRPr="001152D9" w:rsidTr="00DF4429">
        <w:trPr>
          <w:trHeight w:val="773"/>
        </w:trPr>
        <w:tc>
          <w:tcPr>
            <w:tcW w:w="2268" w:type="dxa"/>
            <w:tcBorders>
              <w:bottom w:val="single" w:sz="4" w:space="0" w:color="auto"/>
            </w:tcBorders>
            <w:shd w:val="clear" w:color="auto" w:fill="auto"/>
            <w:vAlign w:val="center"/>
          </w:tcPr>
          <w:p w:rsidR="00DF4429" w:rsidRPr="001152D9" w:rsidRDefault="00DF4429" w:rsidP="003763CD">
            <w:r>
              <w:t>14</w:t>
            </w:r>
            <w:r w:rsidRPr="001152D9">
              <w:t>h</w:t>
            </w:r>
            <w:r>
              <w:t>45/</w:t>
            </w:r>
            <w:r>
              <w:rPr>
                <w:i/>
              </w:rPr>
              <w:t>02 :4</w:t>
            </w:r>
            <w:r w:rsidRPr="00464779">
              <w:rPr>
                <w:i/>
              </w:rPr>
              <w:t>5</w:t>
            </w:r>
            <w:r w:rsidRPr="001152D9">
              <w:t xml:space="preserve"> – </w:t>
            </w:r>
            <w:r>
              <w:t>14</w:t>
            </w:r>
            <w:r w:rsidRPr="001152D9">
              <w:t>h</w:t>
            </w:r>
            <w:r>
              <w:t>55/</w:t>
            </w:r>
            <w:r>
              <w:rPr>
                <w:i/>
              </w:rPr>
              <w:t>02 :5</w:t>
            </w:r>
            <w:r w:rsidRPr="00464779">
              <w:rPr>
                <w:i/>
              </w:rPr>
              <w:t>5 p.m</w:t>
            </w:r>
          </w:p>
        </w:tc>
        <w:tc>
          <w:tcPr>
            <w:tcW w:w="5954" w:type="dxa"/>
            <w:gridSpan w:val="2"/>
            <w:tcBorders>
              <w:bottom w:val="single" w:sz="4" w:space="0" w:color="auto"/>
            </w:tcBorders>
            <w:shd w:val="clear" w:color="auto" w:fill="auto"/>
            <w:vAlign w:val="center"/>
          </w:tcPr>
          <w:p w:rsidR="00DF4429" w:rsidRPr="001152D9" w:rsidRDefault="00DF4429" w:rsidP="003763CD">
            <w:pPr>
              <w:jc w:val="center"/>
            </w:pPr>
            <w:r w:rsidRPr="001152D9">
              <w:t>Photo de famille/</w:t>
            </w:r>
            <w:r w:rsidRPr="00464779">
              <w:rPr>
                <w:i/>
              </w:rPr>
              <w:t>Family photograph</w:t>
            </w:r>
          </w:p>
        </w:tc>
        <w:tc>
          <w:tcPr>
            <w:tcW w:w="3231" w:type="dxa"/>
            <w:tcBorders>
              <w:bottom w:val="single" w:sz="4" w:space="0" w:color="auto"/>
            </w:tcBorders>
            <w:shd w:val="clear" w:color="auto" w:fill="auto"/>
            <w:vAlign w:val="center"/>
          </w:tcPr>
          <w:p w:rsidR="00DF4429" w:rsidRPr="001152D9" w:rsidRDefault="00DF4429" w:rsidP="003763CD">
            <w:pPr>
              <w:jc w:val="center"/>
            </w:pPr>
          </w:p>
        </w:tc>
      </w:tr>
      <w:tr w:rsidR="00DF4429" w:rsidRPr="001152D9" w:rsidTr="00DF4429">
        <w:trPr>
          <w:trHeight w:val="567"/>
        </w:trPr>
        <w:tc>
          <w:tcPr>
            <w:tcW w:w="2268" w:type="dxa"/>
            <w:shd w:val="clear" w:color="auto" w:fill="B8CCE4"/>
            <w:vAlign w:val="center"/>
          </w:tcPr>
          <w:p w:rsidR="00DF4429" w:rsidRPr="001152D9" w:rsidRDefault="00DF4429" w:rsidP="003763CD">
            <w:r>
              <w:t>14</w:t>
            </w:r>
            <w:r w:rsidRPr="001152D9">
              <w:t>h</w:t>
            </w:r>
            <w:r>
              <w:t>55/</w:t>
            </w:r>
            <w:r>
              <w:rPr>
                <w:i/>
              </w:rPr>
              <w:t>02:5</w:t>
            </w:r>
            <w:r w:rsidRPr="00464779">
              <w:rPr>
                <w:i/>
              </w:rPr>
              <w:t>5 –</w:t>
            </w:r>
            <w:r w:rsidRPr="001152D9">
              <w:t xml:space="preserve"> </w:t>
            </w:r>
            <w:r>
              <w:t>15</w:t>
            </w:r>
            <w:r w:rsidRPr="001152D9">
              <w:t>h</w:t>
            </w:r>
            <w:r>
              <w:t>45/</w:t>
            </w:r>
            <w:r>
              <w:rPr>
                <w:i/>
              </w:rPr>
              <w:t>03:4</w:t>
            </w:r>
            <w:r w:rsidRPr="00464779">
              <w:rPr>
                <w:i/>
              </w:rPr>
              <w:t>5 p.m</w:t>
            </w:r>
            <w:r w:rsidRPr="001152D9">
              <w:t xml:space="preserve"> </w:t>
            </w:r>
          </w:p>
        </w:tc>
        <w:tc>
          <w:tcPr>
            <w:tcW w:w="9185" w:type="dxa"/>
            <w:gridSpan w:val="3"/>
            <w:shd w:val="clear" w:color="auto" w:fill="B8CCE4"/>
            <w:vAlign w:val="center"/>
          </w:tcPr>
          <w:p w:rsidR="00DF4429" w:rsidRPr="001152D9" w:rsidRDefault="00DF4429" w:rsidP="003763CD">
            <w:pPr>
              <w:jc w:val="center"/>
              <w:rPr>
                <w:b/>
              </w:rPr>
            </w:pPr>
            <w:r w:rsidRPr="001152D9">
              <w:rPr>
                <w:b/>
              </w:rPr>
              <w:t>Déjeuner/Lunch</w:t>
            </w:r>
          </w:p>
        </w:tc>
      </w:tr>
      <w:tr w:rsidR="00DF4429" w:rsidRPr="001152D9" w:rsidTr="00DF4429">
        <w:trPr>
          <w:trHeight w:val="588"/>
        </w:trPr>
        <w:tc>
          <w:tcPr>
            <w:tcW w:w="2268" w:type="dxa"/>
            <w:shd w:val="clear" w:color="auto" w:fill="DAEEF3"/>
            <w:vAlign w:val="center"/>
          </w:tcPr>
          <w:p w:rsidR="00DF4429" w:rsidRPr="001152D9" w:rsidRDefault="00DF4429" w:rsidP="003763CD">
            <w:pPr>
              <w:rPr>
                <w:b/>
              </w:rPr>
            </w:pPr>
            <w:r w:rsidRPr="001152D9">
              <w:lastRenderedPageBreak/>
              <w:t>1</w:t>
            </w:r>
            <w:r>
              <w:t>5</w:t>
            </w:r>
            <w:r w:rsidRPr="001152D9">
              <w:t>h</w:t>
            </w:r>
            <w:r>
              <w:t>45/</w:t>
            </w:r>
            <w:r>
              <w:rPr>
                <w:i/>
              </w:rPr>
              <w:t>03:4</w:t>
            </w:r>
            <w:r w:rsidRPr="00464779">
              <w:rPr>
                <w:i/>
              </w:rPr>
              <w:t>5 p.m</w:t>
            </w:r>
          </w:p>
        </w:tc>
        <w:tc>
          <w:tcPr>
            <w:tcW w:w="9185" w:type="dxa"/>
            <w:gridSpan w:val="3"/>
            <w:shd w:val="clear" w:color="auto" w:fill="DAEEF3"/>
            <w:vAlign w:val="center"/>
          </w:tcPr>
          <w:p w:rsidR="00DF4429" w:rsidRPr="001152D9" w:rsidRDefault="00DF4429" w:rsidP="003763CD">
            <w:pPr>
              <w:ind w:left="360"/>
              <w:jc w:val="center"/>
              <w:rPr>
                <w:b/>
              </w:rPr>
            </w:pPr>
            <w:r w:rsidRPr="001152D9">
              <w:rPr>
                <w:b/>
              </w:rPr>
              <w:t>Départ du MINEPAT et Fin de la Cérémonie</w:t>
            </w:r>
            <w:r>
              <w:rPr>
                <w:b/>
              </w:rPr>
              <w:t xml:space="preserve"> </w:t>
            </w:r>
            <w:r w:rsidRPr="001152D9">
              <w:rPr>
                <w:b/>
              </w:rPr>
              <w:t>/</w:t>
            </w:r>
            <w:r>
              <w:rPr>
                <w:b/>
              </w:rPr>
              <w:t xml:space="preserve"> </w:t>
            </w:r>
            <w:r w:rsidRPr="00464779">
              <w:rPr>
                <w:b/>
                <w:i/>
              </w:rPr>
              <w:t>Departure of the MINEPAT and End of the Ceremony</w:t>
            </w:r>
          </w:p>
        </w:tc>
      </w:tr>
    </w:tbl>
    <w:p w:rsidR="00DF4429" w:rsidRPr="00F03B67" w:rsidRDefault="00DF4429" w:rsidP="006E3580">
      <w:pPr>
        <w:tabs>
          <w:tab w:val="left" w:pos="2384"/>
        </w:tabs>
        <w:rPr>
          <w:rFonts w:ascii="Times New Roman" w:hAnsi="Times New Roman" w:cs="Times New Roman"/>
          <w:b/>
          <w:sz w:val="24"/>
          <w:szCs w:val="24"/>
        </w:rPr>
      </w:pPr>
    </w:p>
    <w:p w:rsidR="006E3580" w:rsidRPr="00F03B67" w:rsidRDefault="006E3580" w:rsidP="005026C9">
      <w:pPr>
        <w:pStyle w:val="Paragraphedeliste"/>
        <w:numPr>
          <w:ilvl w:val="0"/>
          <w:numId w:val="9"/>
        </w:numPr>
        <w:tabs>
          <w:tab w:val="left" w:pos="2384"/>
        </w:tabs>
        <w:outlineLvl w:val="0"/>
        <w:rPr>
          <w:rFonts w:ascii="Times New Roman" w:hAnsi="Times New Roman" w:cs="Times New Roman"/>
          <w:b/>
          <w:sz w:val="24"/>
          <w:szCs w:val="24"/>
        </w:rPr>
      </w:pPr>
      <w:bookmarkStart w:id="9" w:name="_Toc528077460"/>
      <w:bookmarkStart w:id="10" w:name="_Toc528684985"/>
      <w:r w:rsidRPr="00F03B67">
        <w:rPr>
          <w:rFonts w:ascii="Times New Roman" w:hAnsi="Times New Roman" w:cs="Times New Roman"/>
          <w:b/>
          <w:sz w:val="24"/>
          <w:szCs w:val="24"/>
        </w:rPr>
        <w:t>Interview</w:t>
      </w:r>
      <w:bookmarkEnd w:id="9"/>
      <w:r w:rsidR="005026C9">
        <w:rPr>
          <w:rFonts w:ascii="Times New Roman" w:hAnsi="Times New Roman" w:cs="Times New Roman"/>
          <w:b/>
          <w:sz w:val="24"/>
          <w:szCs w:val="24"/>
        </w:rPr>
        <w:t>s</w:t>
      </w:r>
      <w:bookmarkEnd w:id="10"/>
    </w:p>
    <w:p w:rsidR="006E3580" w:rsidRDefault="006E3580" w:rsidP="006E3580">
      <w:pPr>
        <w:pStyle w:val="Paragraphedeliste"/>
        <w:numPr>
          <w:ilvl w:val="0"/>
          <w:numId w:val="6"/>
        </w:numPr>
        <w:tabs>
          <w:tab w:val="left" w:pos="2384"/>
        </w:tabs>
        <w:rPr>
          <w:rFonts w:ascii="Times New Roman" w:hAnsi="Times New Roman" w:cs="Times New Roman"/>
          <w:sz w:val="24"/>
          <w:szCs w:val="24"/>
        </w:rPr>
      </w:pPr>
      <w:r w:rsidRPr="00F03B67">
        <w:rPr>
          <w:rFonts w:ascii="Times New Roman" w:hAnsi="Times New Roman" w:cs="Times New Roman"/>
          <w:sz w:val="24"/>
          <w:szCs w:val="24"/>
        </w:rPr>
        <w:t>Le MINEPAT ;</w:t>
      </w:r>
    </w:p>
    <w:p w:rsidR="00342558" w:rsidRDefault="00342558" w:rsidP="006E3580">
      <w:pPr>
        <w:pStyle w:val="Paragraphedeliste"/>
        <w:numPr>
          <w:ilvl w:val="0"/>
          <w:numId w:val="6"/>
        </w:numPr>
        <w:tabs>
          <w:tab w:val="left" w:pos="2384"/>
        </w:tabs>
        <w:rPr>
          <w:rFonts w:ascii="Times New Roman" w:hAnsi="Times New Roman" w:cs="Times New Roman"/>
          <w:sz w:val="24"/>
          <w:szCs w:val="24"/>
        </w:rPr>
      </w:pPr>
      <w:r>
        <w:rPr>
          <w:rFonts w:ascii="Times New Roman" w:hAnsi="Times New Roman" w:cs="Times New Roman"/>
          <w:sz w:val="24"/>
          <w:szCs w:val="24"/>
        </w:rPr>
        <w:t>La Directrice des Opérations de la Banque mondiale ;</w:t>
      </w:r>
    </w:p>
    <w:p w:rsidR="00342558" w:rsidRDefault="00342558" w:rsidP="006E3580">
      <w:pPr>
        <w:pStyle w:val="Paragraphedeliste"/>
        <w:numPr>
          <w:ilvl w:val="0"/>
          <w:numId w:val="6"/>
        </w:numPr>
        <w:tabs>
          <w:tab w:val="left" w:pos="2384"/>
        </w:tabs>
        <w:rPr>
          <w:rFonts w:ascii="Times New Roman" w:hAnsi="Times New Roman" w:cs="Times New Roman"/>
          <w:sz w:val="24"/>
          <w:szCs w:val="24"/>
        </w:rPr>
      </w:pPr>
      <w:r>
        <w:rPr>
          <w:rFonts w:ascii="Times New Roman" w:hAnsi="Times New Roman" w:cs="Times New Roman"/>
          <w:sz w:val="24"/>
          <w:szCs w:val="24"/>
        </w:rPr>
        <w:t>Le Gouverneur de la Région du Centre ;</w:t>
      </w:r>
    </w:p>
    <w:p w:rsidR="005026C9" w:rsidRDefault="005026C9" w:rsidP="006E3580">
      <w:pPr>
        <w:pStyle w:val="Paragraphedeliste"/>
        <w:numPr>
          <w:ilvl w:val="0"/>
          <w:numId w:val="6"/>
        </w:numPr>
        <w:tabs>
          <w:tab w:val="left" w:pos="2384"/>
        </w:tabs>
        <w:rPr>
          <w:rFonts w:ascii="Times New Roman" w:hAnsi="Times New Roman" w:cs="Times New Roman"/>
          <w:sz w:val="24"/>
          <w:szCs w:val="24"/>
        </w:rPr>
      </w:pPr>
      <w:r>
        <w:rPr>
          <w:rFonts w:ascii="Times New Roman" w:hAnsi="Times New Roman" w:cs="Times New Roman"/>
          <w:sz w:val="24"/>
          <w:szCs w:val="24"/>
        </w:rPr>
        <w:t>Le président du Comité National de Sélection ;</w:t>
      </w:r>
    </w:p>
    <w:p w:rsidR="00342558" w:rsidRDefault="00342558" w:rsidP="006E3580">
      <w:pPr>
        <w:pStyle w:val="Paragraphedeliste"/>
        <w:numPr>
          <w:ilvl w:val="0"/>
          <w:numId w:val="6"/>
        </w:numPr>
        <w:tabs>
          <w:tab w:val="left" w:pos="2384"/>
        </w:tabs>
        <w:rPr>
          <w:rFonts w:ascii="Times New Roman" w:hAnsi="Times New Roman" w:cs="Times New Roman"/>
          <w:sz w:val="24"/>
          <w:szCs w:val="24"/>
        </w:rPr>
      </w:pPr>
      <w:r>
        <w:rPr>
          <w:rFonts w:ascii="Times New Roman" w:hAnsi="Times New Roman" w:cs="Times New Roman"/>
          <w:sz w:val="24"/>
          <w:szCs w:val="24"/>
        </w:rPr>
        <w:t>Le Président National des CVUC ;</w:t>
      </w:r>
    </w:p>
    <w:p w:rsidR="00342558" w:rsidRPr="00F03B67" w:rsidRDefault="00342558" w:rsidP="006E3580">
      <w:pPr>
        <w:pStyle w:val="Paragraphedeliste"/>
        <w:numPr>
          <w:ilvl w:val="0"/>
          <w:numId w:val="6"/>
        </w:numPr>
        <w:tabs>
          <w:tab w:val="left" w:pos="2384"/>
        </w:tabs>
        <w:rPr>
          <w:rFonts w:ascii="Times New Roman" w:hAnsi="Times New Roman" w:cs="Times New Roman"/>
          <w:sz w:val="24"/>
          <w:szCs w:val="24"/>
        </w:rPr>
      </w:pPr>
      <w:r>
        <w:rPr>
          <w:rFonts w:ascii="Times New Roman" w:hAnsi="Times New Roman" w:cs="Times New Roman"/>
          <w:sz w:val="24"/>
          <w:szCs w:val="24"/>
        </w:rPr>
        <w:t>Les Présidents Régionaux des CVUC et les Chefs des ETR ;</w:t>
      </w:r>
    </w:p>
    <w:p w:rsidR="006E3580" w:rsidRDefault="006E3580" w:rsidP="006E3580">
      <w:pPr>
        <w:pStyle w:val="Paragraphedeliste"/>
        <w:numPr>
          <w:ilvl w:val="0"/>
          <w:numId w:val="6"/>
        </w:numPr>
        <w:tabs>
          <w:tab w:val="left" w:pos="2384"/>
        </w:tabs>
        <w:rPr>
          <w:rFonts w:ascii="Times New Roman" w:hAnsi="Times New Roman" w:cs="Times New Roman"/>
          <w:sz w:val="24"/>
          <w:szCs w:val="24"/>
        </w:rPr>
      </w:pPr>
      <w:r w:rsidRPr="00F03B67">
        <w:rPr>
          <w:rFonts w:ascii="Times New Roman" w:hAnsi="Times New Roman" w:cs="Times New Roman"/>
          <w:sz w:val="24"/>
          <w:szCs w:val="24"/>
        </w:rPr>
        <w:t xml:space="preserve">Les maires </w:t>
      </w:r>
      <w:r w:rsidR="005026C9">
        <w:rPr>
          <w:rFonts w:ascii="Times New Roman" w:hAnsi="Times New Roman" w:cs="Times New Roman"/>
          <w:sz w:val="24"/>
          <w:szCs w:val="24"/>
        </w:rPr>
        <w:t>lauréats.</w:t>
      </w:r>
    </w:p>
    <w:p w:rsidR="005026C9" w:rsidRPr="00EB11A3" w:rsidRDefault="005026C9" w:rsidP="005026C9">
      <w:pPr>
        <w:pStyle w:val="Paragraphedeliste"/>
        <w:tabs>
          <w:tab w:val="left" w:pos="2384"/>
        </w:tabs>
        <w:ind w:left="1080"/>
        <w:rPr>
          <w:rFonts w:ascii="Times New Roman" w:hAnsi="Times New Roman" w:cs="Times New Roman"/>
          <w:sz w:val="24"/>
          <w:szCs w:val="24"/>
        </w:rPr>
      </w:pPr>
    </w:p>
    <w:p w:rsidR="006E3580" w:rsidRPr="00F03B67" w:rsidRDefault="006E3580" w:rsidP="005026C9">
      <w:pPr>
        <w:pStyle w:val="Paragraphedeliste"/>
        <w:numPr>
          <w:ilvl w:val="0"/>
          <w:numId w:val="9"/>
        </w:numPr>
        <w:tabs>
          <w:tab w:val="left" w:pos="2384"/>
        </w:tabs>
        <w:outlineLvl w:val="0"/>
        <w:rPr>
          <w:rFonts w:ascii="Times New Roman" w:hAnsi="Times New Roman" w:cs="Times New Roman"/>
          <w:b/>
          <w:sz w:val="24"/>
          <w:szCs w:val="24"/>
        </w:rPr>
      </w:pPr>
      <w:bookmarkStart w:id="11" w:name="_Toc528077461"/>
      <w:bookmarkStart w:id="12" w:name="_Toc528684986"/>
      <w:r w:rsidRPr="00F03B67">
        <w:rPr>
          <w:rFonts w:ascii="Times New Roman" w:hAnsi="Times New Roman" w:cs="Times New Roman"/>
          <w:b/>
          <w:sz w:val="24"/>
          <w:szCs w:val="24"/>
        </w:rPr>
        <w:t>Autres informations</w:t>
      </w:r>
      <w:bookmarkEnd w:id="11"/>
      <w:bookmarkEnd w:id="12"/>
    </w:p>
    <w:p w:rsidR="006E3580" w:rsidRPr="00F03B67" w:rsidRDefault="006E3580" w:rsidP="006E3580">
      <w:pPr>
        <w:tabs>
          <w:tab w:val="left" w:pos="2384"/>
        </w:tabs>
        <w:rPr>
          <w:rFonts w:ascii="Times New Roman" w:hAnsi="Times New Roman" w:cs="Times New Roman"/>
          <w:sz w:val="24"/>
          <w:szCs w:val="24"/>
        </w:rPr>
      </w:pPr>
      <w:r w:rsidRPr="00F03B67">
        <w:rPr>
          <w:rFonts w:ascii="Times New Roman" w:hAnsi="Times New Roman" w:cs="Times New Roman"/>
          <w:sz w:val="24"/>
          <w:szCs w:val="24"/>
        </w:rPr>
        <w:t xml:space="preserve">Pour tout besoin d’informations complémentaire bien vouloir contacter </w:t>
      </w:r>
    </w:p>
    <w:p w:rsidR="006E3580" w:rsidRPr="00F03B67" w:rsidRDefault="005026C9" w:rsidP="006E3580">
      <w:pPr>
        <w:pStyle w:val="Paragraphedeliste"/>
        <w:numPr>
          <w:ilvl w:val="0"/>
          <w:numId w:val="5"/>
        </w:numPr>
        <w:tabs>
          <w:tab w:val="left" w:pos="2384"/>
        </w:tabs>
        <w:rPr>
          <w:rFonts w:ascii="Times New Roman" w:hAnsi="Times New Roman" w:cs="Times New Roman"/>
          <w:sz w:val="24"/>
          <w:szCs w:val="24"/>
        </w:rPr>
      </w:pPr>
      <w:r>
        <w:rPr>
          <w:rFonts w:ascii="Times New Roman" w:hAnsi="Times New Roman" w:cs="Times New Roman"/>
          <w:sz w:val="24"/>
          <w:szCs w:val="24"/>
        </w:rPr>
        <w:t>C</w:t>
      </w:r>
      <w:r w:rsidR="006E3580" w:rsidRPr="00F03B67">
        <w:rPr>
          <w:rFonts w:ascii="Times New Roman" w:hAnsi="Times New Roman" w:cs="Times New Roman"/>
          <w:sz w:val="24"/>
          <w:szCs w:val="24"/>
        </w:rPr>
        <w:t>ellule communication du PNDP</w:t>
      </w:r>
      <w:r w:rsidR="00342558">
        <w:rPr>
          <w:rFonts w:ascii="Times New Roman" w:hAnsi="Times New Roman" w:cs="Times New Roman"/>
          <w:sz w:val="24"/>
          <w:szCs w:val="24"/>
        </w:rPr>
        <w:t> :</w:t>
      </w:r>
      <w:r w:rsidR="003506BC">
        <w:rPr>
          <w:rFonts w:ascii="Times New Roman" w:hAnsi="Times New Roman" w:cs="Times New Roman"/>
          <w:sz w:val="24"/>
          <w:szCs w:val="24"/>
        </w:rPr>
        <w:t xml:space="preserve"> 677 82 30 </w:t>
      </w:r>
      <w:r w:rsidR="00342558">
        <w:rPr>
          <w:rFonts w:ascii="Times New Roman" w:hAnsi="Times New Roman" w:cs="Times New Roman"/>
          <w:sz w:val="24"/>
          <w:szCs w:val="24"/>
        </w:rPr>
        <w:t>63 / 690 60 93 54</w:t>
      </w:r>
    </w:p>
    <w:p w:rsidR="00552726" w:rsidRDefault="00552726" w:rsidP="002033D4">
      <w:pPr>
        <w:ind w:right="26"/>
        <w:jc w:val="both"/>
        <w:rPr>
          <w:rFonts w:ascii="Times New Roman" w:eastAsia="Arial Unicode MS" w:hAnsi="Times New Roman" w:cs="Times New Roman"/>
          <w:iCs/>
          <w:sz w:val="8"/>
          <w:szCs w:val="8"/>
          <w:lang w:eastAsia="fr-FR"/>
        </w:rPr>
      </w:pPr>
    </w:p>
    <w:p w:rsidR="00552726" w:rsidRDefault="00552726" w:rsidP="002033D4">
      <w:pPr>
        <w:ind w:right="26"/>
        <w:jc w:val="both"/>
        <w:rPr>
          <w:rFonts w:ascii="Times New Roman" w:eastAsia="Arial Unicode MS" w:hAnsi="Times New Roman" w:cs="Times New Roman"/>
          <w:iCs/>
          <w:sz w:val="8"/>
          <w:szCs w:val="8"/>
          <w:lang w:eastAsia="fr-FR"/>
        </w:rPr>
      </w:pPr>
    </w:p>
    <w:sectPr w:rsidR="00552726" w:rsidSect="009315DD">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91B" w:rsidRDefault="00AB791B" w:rsidP="009630C6">
      <w:pPr>
        <w:spacing w:after="0" w:line="240" w:lineRule="auto"/>
      </w:pPr>
      <w:r>
        <w:separator/>
      </w:r>
    </w:p>
  </w:endnote>
  <w:endnote w:type="continuationSeparator" w:id="0">
    <w:p w:rsidR="00AB791B" w:rsidRDefault="00AB791B" w:rsidP="00963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sto MT">
    <w:panose1 w:val="0204060305050503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0857819"/>
      <w:docPartObj>
        <w:docPartGallery w:val="Page Numbers (Bottom of Page)"/>
        <w:docPartUnique/>
      </w:docPartObj>
    </w:sdtPr>
    <w:sdtEndPr/>
    <w:sdtContent>
      <w:p w:rsidR="00C02DD6" w:rsidRDefault="00C02DD6">
        <w:pPr>
          <w:pStyle w:val="Pieddepage"/>
          <w:jc w:val="right"/>
        </w:pPr>
        <w:r>
          <w:fldChar w:fldCharType="begin"/>
        </w:r>
        <w:r>
          <w:instrText>PAGE   \* MERGEFORMAT</w:instrText>
        </w:r>
        <w:r>
          <w:fldChar w:fldCharType="separate"/>
        </w:r>
        <w:r w:rsidR="008A1B92">
          <w:rPr>
            <w:noProof/>
          </w:rPr>
          <w:t>7</w:t>
        </w:r>
        <w:r>
          <w:fldChar w:fldCharType="end"/>
        </w:r>
      </w:p>
    </w:sdtContent>
  </w:sdt>
  <w:p w:rsidR="003A73A4" w:rsidRPr="00B632F4" w:rsidRDefault="003A73A4" w:rsidP="00B632F4">
    <w:pPr>
      <w:spacing w:line="240" w:lineRule="auto"/>
      <w:contextualSpacing/>
      <w:jc w:val="center"/>
      <w:rPr>
        <w:sz w:val="16"/>
        <w:szCs w:val="16"/>
        <w:lang w:val="de-D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91B" w:rsidRDefault="00AB791B" w:rsidP="009630C6">
      <w:pPr>
        <w:spacing w:after="0" w:line="240" w:lineRule="auto"/>
      </w:pPr>
      <w:r>
        <w:separator/>
      </w:r>
    </w:p>
  </w:footnote>
  <w:footnote w:type="continuationSeparator" w:id="0">
    <w:p w:rsidR="00AB791B" w:rsidRDefault="00AB791B" w:rsidP="009630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910AA"/>
    <w:multiLevelType w:val="hybridMultilevel"/>
    <w:tmpl w:val="FB6622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2D26D8"/>
    <w:multiLevelType w:val="hybridMultilevel"/>
    <w:tmpl w:val="C6F2DCE2"/>
    <w:lvl w:ilvl="0" w:tplc="040C000F">
      <w:start w:val="1"/>
      <w:numFmt w:val="decimal"/>
      <w:lvlText w:val="%1."/>
      <w:lvlJc w:val="left"/>
      <w:pPr>
        <w:ind w:left="940" w:hanging="360"/>
      </w:p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2" w15:restartNumberingAfterBreak="0">
    <w:nsid w:val="164B69A7"/>
    <w:multiLevelType w:val="hybridMultilevel"/>
    <w:tmpl w:val="EAAA34F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B460217"/>
    <w:multiLevelType w:val="hybridMultilevel"/>
    <w:tmpl w:val="B48867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6904F5"/>
    <w:multiLevelType w:val="hybridMultilevel"/>
    <w:tmpl w:val="E22C623E"/>
    <w:lvl w:ilvl="0" w:tplc="4120D528">
      <w:start w:val="1"/>
      <w:numFmt w:val="upperRoman"/>
      <w:lvlText w:val="%1."/>
      <w:lvlJc w:val="left"/>
      <w:pPr>
        <w:ind w:left="1080" w:hanging="72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C67F1E"/>
    <w:multiLevelType w:val="hybridMultilevel"/>
    <w:tmpl w:val="E07452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BD415A"/>
    <w:multiLevelType w:val="hybridMultilevel"/>
    <w:tmpl w:val="CE88E538"/>
    <w:lvl w:ilvl="0" w:tplc="1ABE6EB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6F267CE"/>
    <w:multiLevelType w:val="hybridMultilevel"/>
    <w:tmpl w:val="8D30D104"/>
    <w:lvl w:ilvl="0" w:tplc="4C18AFD2">
      <w:start w:val="1"/>
      <w:numFmt w:val="upperRoman"/>
      <w:lvlText w:val="%1."/>
      <w:lvlJc w:val="left"/>
      <w:pPr>
        <w:ind w:left="940" w:hanging="720"/>
      </w:pPr>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8" w15:restartNumberingAfterBreak="0">
    <w:nsid w:val="4C680470"/>
    <w:multiLevelType w:val="hybridMultilevel"/>
    <w:tmpl w:val="EE7A46AA"/>
    <w:lvl w:ilvl="0" w:tplc="5472E904">
      <w:start w:val="1"/>
      <w:numFmt w:val="bullet"/>
      <w:lvlText w:val="-"/>
      <w:lvlJc w:val="left"/>
      <w:pPr>
        <w:tabs>
          <w:tab w:val="num" w:pos="720"/>
        </w:tabs>
        <w:ind w:left="720" w:hanging="360"/>
      </w:pPr>
      <w:rPr>
        <w:rFonts w:ascii="Times New Roman" w:hAnsi="Times New Roman" w:hint="default"/>
      </w:rPr>
    </w:lvl>
    <w:lvl w:ilvl="1" w:tplc="E8627926" w:tentative="1">
      <w:start w:val="1"/>
      <w:numFmt w:val="bullet"/>
      <w:lvlText w:val="-"/>
      <w:lvlJc w:val="left"/>
      <w:pPr>
        <w:tabs>
          <w:tab w:val="num" w:pos="1440"/>
        </w:tabs>
        <w:ind w:left="1440" w:hanging="360"/>
      </w:pPr>
      <w:rPr>
        <w:rFonts w:ascii="Times New Roman" w:hAnsi="Times New Roman" w:hint="default"/>
      </w:rPr>
    </w:lvl>
    <w:lvl w:ilvl="2" w:tplc="2E2CD854" w:tentative="1">
      <w:start w:val="1"/>
      <w:numFmt w:val="bullet"/>
      <w:lvlText w:val="-"/>
      <w:lvlJc w:val="left"/>
      <w:pPr>
        <w:tabs>
          <w:tab w:val="num" w:pos="2160"/>
        </w:tabs>
        <w:ind w:left="2160" w:hanging="360"/>
      </w:pPr>
      <w:rPr>
        <w:rFonts w:ascii="Times New Roman" w:hAnsi="Times New Roman" w:hint="default"/>
      </w:rPr>
    </w:lvl>
    <w:lvl w:ilvl="3" w:tplc="C44C50BE" w:tentative="1">
      <w:start w:val="1"/>
      <w:numFmt w:val="bullet"/>
      <w:lvlText w:val="-"/>
      <w:lvlJc w:val="left"/>
      <w:pPr>
        <w:tabs>
          <w:tab w:val="num" w:pos="2880"/>
        </w:tabs>
        <w:ind w:left="2880" w:hanging="360"/>
      </w:pPr>
      <w:rPr>
        <w:rFonts w:ascii="Times New Roman" w:hAnsi="Times New Roman" w:hint="default"/>
      </w:rPr>
    </w:lvl>
    <w:lvl w:ilvl="4" w:tplc="1D06FA34" w:tentative="1">
      <w:start w:val="1"/>
      <w:numFmt w:val="bullet"/>
      <w:lvlText w:val="-"/>
      <w:lvlJc w:val="left"/>
      <w:pPr>
        <w:tabs>
          <w:tab w:val="num" w:pos="3600"/>
        </w:tabs>
        <w:ind w:left="3600" w:hanging="360"/>
      </w:pPr>
      <w:rPr>
        <w:rFonts w:ascii="Times New Roman" w:hAnsi="Times New Roman" w:hint="default"/>
      </w:rPr>
    </w:lvl>
    <w:lvl w:ilvl="5" w:tplc="4CF26696" w:tentative="1">
      <w:start w:val="1"/>
      <w:numFmt w:val="bullet"/>
      <w:lvlText w:val="-"/>
      <w:lvlJc w:val="left"/>
      <w:pPr>
        <w:tabs>
          <w:tab w:val="num" w:pos="4320"/>
        </w:tabs>
        <w:ind w:left="4320" w:hanging="360"/>
      </w:pPr>
      <w:rPr>
        <w:rFonts w:ascii="Times New Roman" w:hAnsi="Times New Roman" w:hint="default"/>
      </w:rPr>
    </w:lvl>
    <w:lvl w:ilvl="6" w:tplc="291C75B4" w:tentative="1">
      <w:start w:val="1"/>
      <w:numFmt w:val="bullet"/>
      <w:lvlText w:val="-"/>
      <w:lvlJc w:val="left"/>
      <w:pPr>
        <w:tabs>
          <w:tab w:val="num" w:pos="5040"/>
        </w:tabs>
        <w:ind w:left="5040" w:hanging="360"/>
      </w:pPr>
      <w:rPr>
        <w:rFonts w:ascii="Times New Roman" w:hAnsi="Times New Roman" w:hint="default"/>
      </w:rPr>
    </w:lvl>
    <w:lvl w:ilvl="7" w:tplc="DF242752" w:tentative="1">
      <w:start w:val="1"/>
      <w:numFmt w:val="bullet"/>
      <w:lvlText w:val="-"/>
      <w:lvlJc w:val="left"/>
      <w:pPr>
        <w:tabs>
          <w:tab w:val="num" w:pos="5760"/>
        </w:tabs>
        <w:ind w:left="5760" w:hanging="360"/>
      </w:pPr>
      <w:rPr>
        <w:rFonts w:ascii="Times New Roman" w:hAnsi="Times New Roman" w:hint="default"/>
      </w:rPr>
    </w:lvl>
    <w:lvl w:ilvl="8" w:tplc="D012F79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7016EC1"/>
    <w:multiLevelType w:val="hybridMultilevel"/>
    <w:tmpl w:val="5D10B6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232FEF"/>
    <w:multiLevelType w:val="hybridMultilevel"/>
    <w:tmpl w:val="F98C0B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EB945A3"/>
    <w:multiLevelType w:val="hybridMultilevel"/>
    <w:tmpl w:val="7306090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1"/>
  </w:num>
  <w:num w:numId="3">
    <w:abstractNumId w:val="5"/>
  </w:num>
  <w:num w:numId="4">
    <w:abstractNumId w:val="0"/>
  </w:num>
  <w:num w:numId="5">
    <w:abstractNumId w:val="9"/>
  </w:num>
  <w:num w:numId="6">
    <w:abstractNumId w:val="2"/>
  </w:num>
  <w:num w:numId="7">
    <w:abstractNumId w:val="10"/>
  </w:num>
  <w:num w:numId="8">
    <w:abstractNumId w:val="3"/>
  </w:num>
  <w:num w:numId="9">
    <w:abstractNumId w:val="4"/>
  </w:num>
  <w:num w:numId="10">
    <w:abstractNumId w:val="8"/>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DC"/>
    <w:rsid w:val="00015393"/>
    <w:rsid w:val="00035494"/>
    <w:rsid w:val="00046229"/>
    <w:rsid w:val="00052E25"/>
    <w:rsid w:val="00066A5D"/>
    <w:rsid w:val="00073904"/>
    <w:rsid w:val="00074952"/>
    <w:rsid w:val="00093E2C"/>
    <w:rsid w:val="000B7B4D"/>
    <w:rsid w:val="000C0B9A"/>
    <w:rsid w:val="000D5231"/>
    <w:rsid w:val="000E1CAC"/>
    <w:rsid w:val="000F75C3"/>
    <w:rsid w:val="001072FA"/>
    <w:rsid w:val="00111463"/>
    <w:rsid w:val="00117741"/>
    <w:rsid w:val="001303A3"/>
    <w:rsid w:val="00141FD5"/>
    <w:rsid w:val="00163E6B"/>
    <w:rsid w:val="00167A94"/>
    <w:rsid w:val="001F01E8"/>
    <w:rsid w:val="002033D4"/>
    <w:rsid w:val="00224CB1"/>
    <w:rsid w:val="002621AB"/>
    <w:rsid w:val="00271745"/>
    <w:rsid w:val="002735DD"/>
    <w:rsid w:val="00286BB8"/>
    <w:rsid w:val="002926EF"/>
    <w:rsid w:val="00293CD5"/>
    <w:rsid w:val="002A09D8"/>
    <w:rsid w:val="002A63A6"/>
    <w:rsid w:val="002D1094"/>
    <w:rsid w:val="00302B88"/>
    <w:rsid w:val="00342558"/>
    <w:rsid w:val="003506BC"/>
    <w:rsid w:val="00352C4A"/>
    <w:rsid w:val="0035603D"/>
    <w:rsid w:val="0035695F"/>
    <w:rsid w:val="00360D42"/>
    <w:rsid w:val="0036389E"/>
    <w:rsid w:val="003737B9"/>
    <w:rsid w:val="003A0812"/>
    <w:rsid w:val="003A233C"/>
    <w:rsid w:val="003A73A4"/>
    <w:rsid w:val="003C156C"/>
    <w:rsid w:val="003C279A"/>
    <w:rsid w:val="003E1017"/>
    <w:rsid w:val="003F512B"/>
    <w:rsid w:val="003F7A4D"/>
    <w:rsid w:val="0042445A"/>
    <w:rsid w:val="00432561"/>
    <w:rsid w:val="00436671"/>
    <w:rsid w:val="00460D52"/>
    <w:rsid w:val="0046513F"/>
    <w:rsid w:val="00465ED8"/>
    <w:rsid w:val="004746DF"/>
    <w:rsid w:val="00475580"/>
    <w:rsid w:val="00493EC3"/>
    <w:rsid w:val="004963DC"/>
    <w:rsid w:val="004B2605"/>
    <w:rsid w:val="004B7387"/>
    <w:rsid w:val="004D4C2F"/>
    <w:rsid w:val="004D5189"/>
    <w:rsid w:val="004E5762"/>
    <w:rsid w:val="004F19EE"/>
    <w:rsid w:val="005026C9"/>
    <w:rsid w:val="00503653"/>
    <w:rsid w:val="0052497D"/>
    <w:rsid w:val="005362E0"/>
    <w:rsid w:val="00537DDE"/>
    <w:rsid w:val="00550689"/>
    <w:rsid w:val="00552726"/>
    <w:rsid w:val="00581752"/>
    <w:rsid w:val="00597E06"/>
    <w:rsid w:val="005B7863"/>
    <w:rsid w:val="005C5C21"/>
    <w:rsid w:val="00603B1A"/>
    <w:rsid w:val="00612511"/>
    <w:rsid w:val="006148D7"/>
    <w:rsid w:val="006169F2"/>
    <w:rsid w:val="00624447"/>
    <w:rsid w:val="00625BFE"/>
    <w:rsid w:val="006311A5"/>
    <w:rsid w:val="006448F0"/>
    <w:rsid w:val="00650CA0"/>
    <w:rsid w:val="00654F73"/>
    <w:rsid w:val="00656B40"/>
    <w:rsid w:val="00662194"/>
    <w:rsid w:val="006B350B"/>
    <w:rsid w:val="006C025B"/>
    <w:rsid w:val="006C3B98"/>
    <w:rsid w:val="006E3580"/>
    <w:rsid w:val="006F2DC3"/>
    <w:rsid w:val="00720188"/>
    <w:rsid w:val="007334EB"/>
    <w:rsid w:val="00740EA8"/>
    <w:rsid w:val="00745999"/>
    <w:rsid w:val="00750964"/>
    <w:rsid w:val="00755FAD"/>
    <w:rsid w:val="00777191"/>
    <w:rsid w:val="00795846"/>
    <w:rsid w:val="007A797A"/>
    <w:rsid w:val="007C476E"/>
    <w:rsid w:val="007E795C"/>
    <w:rsid w:val="008076E9"/>
    <w:rsid w:val="00807C43"/>
    <w:rsid w:val="00815333"/>
    <w:rsid w:val="00841C5D"/>
    <w:rsid w:val="00864143"/>
    <w:rsid w:val="0087294F"/>
    <w:rsid w:val="008A1B92"/>
    <w:rsid w:val="008A6EFC"/>
    <w:rsid w:val="008B443B"/>
    <w:rsid w:val="008C1589"/>
    <w:rsid w:val="008D1D4B"/>
    <w:rsid w:val="008F15CA"/>
    <w:rsid w:val="008F2F02"/>
    <w:rsid w:val="00904673"/>
    <w:rsid w:val="009167D3"/>
    <w:rsid w:val="0092520E"/>
    <w:rsid w:val="009313D3"/>
    <w:rsid w:val="009315DD"/>
    <w:rsid w:val="00934FDC"/>
    <w:rsid w:val="00955680"/>
    <w:rsid w:val="0095617D"/>
    <w:rsid w:val="009630C6"/>
    <w:rsid w:val="009C7E68"/>
    <w:rsid w:val="00A00E7B"/>
    <w:rsid w:val="00A01287"/>
    <w:rsid w:val="00A05B60"/>
    <w:rsid w:val="00A13BD5"/>
    <w:rsid w:val="00A203CC"/>
    <w:rsid w:val="00A27F0D"/>
    <w:rsid w:val="00A40A01"/>
    <w:rsid w:val="00A616CA"/>
    <w:rsid w:val="00A63193"/>
    <w:rsid w:val="00A77683"/>
    <w:rsid w:val="00A91561"/>
    <w:rsid w:val="00AA07A1"/>
    <w:rsid w:val="00AA29EE"/>
    <w:rsid w:val="00AB791B"/>
    <w:rsid w:val="00AC64AC"/>
    <w:rsid w:val="00AD1086"/>
    <w:rsid w:val="00B45536"/>
    <w:rsid w:val="00B54F41"/>
    <w:rsid w:val="00B632F4"/>
    <w:rsid w:val="00B7027C"/>
    <w:rsid w:val="00B70B81"/>
    <w:rsid w:val="00B71108"/>
    <w:rsid w:val="00B71795"/>
    <w:rsid w:val="00B94992"/>
    <w:rsid w:val="00BA7F3C"/>
    <w:rsid w:val="00BC0949"/>
    <w:rsid w:val="00BC0A4A"/>
    <w:rsid w:val="00BE65CD"/>
    <w:rsid w:val="00BF0C23"/>
    <w:rsid w:val="00BF15B9"/>
    <w:rsid w:val="00BF59A3"/>
    <w:rsid w:val="00C00CB5"/>
    <w:rsid w:val="00C02DD6"/>
    <w:rsid w:val="00C32F07"/>
    <w:rsid w:val="00C34920"/>
    <w:rsid w:val="00C36F8E"/>
    <w:rsid w:val="00C43CFE"/>
    <w:rsid w:val="00C473DF"/>
    <w:rsid w:val="00C526E3"/>
    <w:rsid w:val="00C62780"/>
    <w:rsid w:val="00C62955"/>
    <w:rsid w:val="00C85545"/>
    <w:rsid w:val="00C9692C"/>
    <w:rsid w:val="00CA29CC"/>
    <w:rsid w:val="00CE0D03"/>
    <w:rsid w:val="00CE5CE0"/>
    <w:rsid w:val="00D16F87"/>
    <w:rsid w:val="00D17BA3"/>
    <w:rsid w:val="00D477E3"/>
    <w:rsid w:val="00D775A5"/>
    <w:rsid w:val="00D814D5"/>
    <w:rsid w:val="00D86C07"/>
    <w:rsid w:val="00D92211"/>
    <w:rsid w:val="00DA5126"/>
    <w:rsid w:val="00DC096B"/>
    <w:rsid w:val="00DD6F3A"/>
    <w:rsid w:val="00DE130A"/>
    <w:rsid w:val="00DE13C1"/>
    <w:rsid w:val="00DF4429"/>
    <w:rsid w:val="00E005E3"/>
    <w:rsid w:val="00E20248"/>
    <w:rsid w:val="00E3554F"/>
    <w:rsid w:val="00E456C4"/>
    <w:rsid w:val="00E53A2A"/>
    <w:rsid w:val="00E56E27"/>
    <w:rsid w:val="00E8672A"/>
    <w:rsid w:val="00E96F54"/>
    <w:rsid w:val="00E9733C"/>
    <w:rsid w:val="00EA2DD8"/>
    <w:rsid w:val="00EB11A3"/>
    <w:rsid w:val="00EC3848"/>
    <w:rsid w:val="00ED00E8"/>
    <w:rsid w:val="00EF1E3E"/>
    <w:rsid w:val="00F0323D"/>
    <w:rsid w:val="00F03B67"/>
    <w:rsid w:val="00F135E2"/>
    <w:rsid w:val="00F1419B"/>
    <w:rsid w:val="00F53453"/>
    <w:rsid w:val="00F53C7C"/>
    <w:rsid w:val="00F77132"/>
    <w:rsid w:val="00F85CEE"/>
    <w:rsid w:val="00F903AD"/>
    <w:rsid w:val="00FA0D92"/>
    <w:rsid w:val="00FA72F4"/>
    <w:rsid w:val="00FC26A0"/>
    <w:rsid w:val="00FC5D42"/>
    <w:rsid w:val="00FD05A2"/>
    <w:rsid w:val="00FE1871"/>
    <w:rsid w:val="00FE70FC"/>
    <w:rsid w:val="00FF41C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FF9AC4"/>
  <w15:docId w15:val="{98BFE66A-B25E-487D-A2A3-E06CF0B89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95C"/>
  </w:style>
  <w:style w:type="paragraph" w:styleId="Titre1">
    <w:name w:val="heading 1"/>
    <w:basedOn w:val="Normal"/>
    <w:next w:val="Normal"/>
    <w:link w:val="Titre1Car"/>
    <w:qFormat/>
    <w:rsid w:val="00BF0C23"/>
    <w:pPr>
      <w:keepNext/>
      <w:spacing w:after="0" w:line="240" w:lineRule="auto"/>
      <w:jc w:val="both"/>
      <w:outlineLvl w:val="0"/>
    </w:pPr>
    <w:rPr>
      <w:rFonts w:ascii="Calisto MT" w:eastAsia="Times New Roman" w:hAnsi="Calisto MT" w:cs="Times New Roman"/>
      <w:b/>
      <w:bCs/>
      <w:szCs w:val="24"/>
      <w:u w:val="single"/>
      <w:lang w:eastAsia="fr-FR"/>
    </w:rPr>
  </w:style>
  <w:style w:type="paragraph" w:styleId="Titre2">
    <w:name w:val="heading 2"/>
    <w:basedOn w:val="Normal"/>
    <w:next w:val="Normal"/>
    <w:link w:val="Titre2Car"/>
    <w:qFormat/>
    <w:rsid w:val="00BF0C23"/>
    <w:pPr>
      <w:keepNext/>
      <w:spacing w:after="0" w:line="240" w:lineRule="auto"/>
      <w:jc w:val="center"/>
      <w:outlineLvl w:val="1"/>
    </w:pPr>
    <w:rPr>
      <w:rFonts w:ascii="Times New Roman" w:eastAsia="Times New Roman" w:hAnsi="Times New Roman" w:cs="Times New Roman"/>
      <w:i/>
      <w:iCs/>
      <w:sz w:val="20"/>
      <w:szCs w:val="24"/>
      <w:lang w:eastAsia="fr-FR"/>
    </w:rPr>
  </w:style>
  <w:style w:type="paragraph" w:styleId="Titre3">
    <w:name w:val="heading 3"/>
    <w:basedOn w:val="Normal"/>
    <w:next w:val="Normal"/>
    <w:link w:val="Titre3Car"/>
    <w:qFormat/>
    <w:rsid w:val="00BF0C23"/>
    <w:pPr>
      <w:keepNext/>
      <w:spacing w:after="0" w:line="240" w:lineRule="auto"/>
      <w:jc w:val="center"/>
      <w:outlineLvl w:val="2"/>
    </w:pPr>
    <w:rPr>
      <w:rFonts w:ascii="Bookman Old Style" w:eastAsia="Times New Roman" w:hAnsi="Bookman Old Style" w:cs="Times New Roman"/>
      <w:b/>
      <w:bCs/>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A6E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6EFC"/>
    <w:rPr>
      <w:rFonts w:ascii="Tahoma" w:hAnsi="Tahoma" w:cs="Tahoma"/>
      <w:sz w:val="16"/>
      <w:szCs w:val="16"/>
    </w:rPr>
  </w:style>
  <w:style w:type="character" w:customStyle="1" w:styleId="Titre1Car">
    <w:name w:val="Titre 1 Car"/>
    <w:basedOn w:val="Policepardfaut"/>
    <w:link w:val="Titre1"/>
    <w:rsid w:val="00BF0C23"/>
    <w:rPr>
      <w:rFonts w:ascii="Calisto MT" w:eastAsia="Times New Roman" w:hAnsi="Calisto MT" w:cs="Times New Roman"/>
      <w:b/>
      <w:bCs/>
      <w:szCs w:val="24"/>
      <w:u w:val="single"/>
      <w:lang w:eastAsia="fr-FR"/>
    </w:rPr>
  </w:style>
  <w:style w:type="character" w:customStyle="1" w:styleId="Titre2Car">
    <w:name w:val="Titre 2 Car"/>
    <w:basedOn w:val="Policepardfaut"/>
    <w:link w:val="Titre2"/>
    <w:rsid w:val="00BF0C23"/>
    <w:rPr>
      <w:rFonts w:ascii="Times New Roman" w:eastAsia="Times New Roman" w:hAnsi="Times New Roman" w:cs="Times New Roman"/>
      <w:i/>
      <w:iCs/>
      <w:sz w:val="20"/>
      <w:szCs w:val="24"/>
      <w:lang w:eastAsia="fr-FR"/>
    </w:rPr>
  </w:style>
  <w:style w:type="character" w:customStyle="1" w:styleId="Titre3Car">
    <w:name w:val="Titre 3 Car"/>
    <w:basedOn w:val="Policepardfaut"/>
    <w:link w:val="Titre3"/>
    <w:rsid w:val="00BF0C23"/>
    <w:rPr>
      <w:rFonts w:ascii="Bookman Old Style" w:eastAsia="Times New Roman" w:hAnsi="Bookman Old Style" w:cs="Times New Roman"/>
      <w:b/>
      <w:bCs/>
      <w:sz w:val="20"/>
      <w:szCs w:val="24"/>
      <w:lang w:eastAsia="fr-FR"/>
    </w:rPr>
  </w:style>
  <w:style w:type="paragraph" w:styleId="Corpsdetexte2">
    <w:name w:val="Body Text 2"/>
    <w:basedOn w:val="Normal"/>
    <w:link w:val="Corpsdetexte2Car"/>
    <w:rsid w:val="00BF0C23"/>
    <w:pPr>
      <w:overflowPunct w:val="0"/>
      <w:autoSpaceDE w:val="0"/>
      <w:autoSpaceDN w:val="0"/>
      <w:adjustRightInd w:val="0"/>
      <w:spacing w:after="0" w:line="240" w:lineRule="auto"/>
      <w:textAlignment w:val="baseline"/>
    </w:pPr>
    <w:rPr>
      <w:rFonts w:ascii="Tahoma" w:eastAsia="Times New Roman" w:hAnsi="Tahoma" w:cs="Times New Roman"/>
      <w:sz w:val="26"/>
      <w:szCs w:val="20"/>
    </w:rPr>
  </w:style>
  <w:style w:type="character" w:customStyle="1" w:styleId="Corpsdetexte2Car">
    <w:name w:val="Corps de texte 2 Car"/>
    <w:basedOn w:val="Policepardfaut"/>
    <w:link w:val="Corpsdetexte2"/>
    <w:rsid w:val="00BF0C23"/>
    <w:rPr>
      <w:rFonts w:ascii="Tahoma" w:eastAsia="Times New Roman" w:hAnsi="Tahoma" w:cs="Times New Roman"/>
      <w:sz w:val="26"/>
      <w:szCs w:val="20"/>
    </w:rPr>
  </w:style>
  <w:style w:type="paragraph" w:styleId="PrformatHTML">
    <w:name w:val="HTML Preformatted"/>
    <w:basedOn w:val="Normal"/>
    <w:link w:val="PrformatHTMLCar"/>
    <w:rsid w:val="00BF0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Courier New"/>
      <w:sz w:val="20"/>
      <w:szCs w:val="20"/>
      <w:lang w:eastAsia="fr-FR"/>
    </w:rPr>
  </w:style>
  <w:style w:type="character" w:customStyle="1" w:styleId="PrformatHTMLCar">
    <w:name w:val="Préformaté HTML Car"/>
    <w:basedOn w:val="Policepardfaut"/>
    <w:link w:val="PrformatHTML"/>
    <w:rsid w:val="00BF0C23"/>
    <w:rPr>
      <w:rFonts w:ascii="Courier New" w:eastAsia="Arial Unicode MS" w:hAnsi="Courier New" w:cs="Courier New"/>
      <w:sz w:val="20"/>
      <w:szCs w:val="20"/>
      <w:lang w:eastAsia="fr-FR"/>
    </w:rPr>
  </w:style>
  <w:style w:type="character" w:styleId="MachinecrireHTML">
    <w:name w:val="HTML Typewriter"/>
    <w:basedOn w:val="Policepardfaut"/>
    <w:rsid w:val="00BF0C23"/>
    <w:rPr>
      <w:rFonts w:ascii="Courier New" w:eastAsia="Arial Unicode MS" w:hAnsi="Courier New" w:cs="Courier New" w:hint="default"/>
      <w:sz w:val="20"/>
      <w:szCs w:val="20"/>
    </w:rPr>
  </w:style>
  <w:style w:type="paragraph" w:styleId="Pieddepage">
    <w:name w:val="footer"/>
    <w:basedOn w:val="Normal"/>
    <w:link w:val="PieddepageCar"/>
    <w:uiPriority w:val="99"/>
    <w:unhideWhenUsed/>
    <w:rsid w:val="00F53C7C"/>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F53C7C"/>
    <w:rPr>
      <w:rFonts w:ascii="Times New Roman" w:eastAsia="Times New Roman" w:hAnsi="Times New Roman" w:cs="Times New Roman"/>
      <w:sz w:val="24"/>
      <w:szCs w:val="24"/>
      <w:lang w:eastAsia="fr-FR"/>
    </w:rPr>
  </w:style>
  <w:style w:type="character" w:styleId="Lienhypertexte">
    <w:name w:val="Hyperlink"/>
    <w:basedOn w:val="Policepardfaut"/>
    <w:uiPriority w:val="99"/>
    <w:rsid w:val="00F53C7C"/>
    <w:rPr>
      <w:color w:val="0000FF"/>
      <w:u w:val="single"/>
    </w:rPr>
  </w:style>
  <w:style w:type="paragraph" w:styleId="En-tte">
    <w:name w:val="header"/>
    <w:basedOn w:val="Normal"/>
    <w:link w:val="En-tteCar"/>
    <w:uiPriority w:val="99"/>
    <w:unhideWhenUsed/>
    <w:rsid w:val="009630C6"/>
    <w:pPr>
      <w:tabs>
        <w:tab w:val="center" w:pos="4536"/>
        <w:tab w:val="right" w:pos="9072"/>
      </w:tabs>
      <w:spacing w:after="0" w:line="240" w:lineRule="auto"/>
    </w:pPr>
  </w:style>
  <w:style w:type="character" w:customStyle="1" w:styleId="En-tteCar">
    <w:name w:val="En-tête Car"/>
    <w:basedOn w:val="Policepardfaut"/>
    <w:link w:val="En-tte"/>
    <w:uiPriority w:val="99"/>
    <w:rsid w:val="009630C6"/>
  </w:style>
  <w:style w:type="paragraph" w:styleId="Paragraphedeliste">
    <w:name w:val="List Paragraph"/>
    <w:aliases w:val="Liste 1,References,ReferencesCxSpLast,Bullets,List Paragraph1,List Paragraph (numbered (a)),Medium Grid 1 - Accent 21,Numbered List Paragraph,Bullet Answer,List Paragraph11,IFCL - List Paragraph,List Paragraph nowy,123 List Paragraph"/>
    <w:basedOn w:val="Normal"/>
    <w:link w:val="ParagraphedelisteCar"/>
    <w:uiPriority w:val="34"/>
    <w:qFormat/>
    <w:rsid w:val="006E3580"/>
    <w:pPr>
      <w:ind w:left="720"/>
      <w:contextualSpacing/>
      <w:jc w:val="both"/>
    </w:pPr>
    <w:rPr>
      <w:rFonts w:ascii="Cambria" w:hAnsi="Cambria"/>
    </w:rPr>
  </w:style>
  <w:style w:type="table" w:styleId="Grilledutableau">
    <w:name w:val="Table Grid"/>
    <w:basedOn w:val="TableauNormal"/>
    <w:uiPriority w:val="39"/>
    <w:rsid w:val="006E3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6E3580"/>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M2">
    <w:name w:val="toc 2"/>
    <w:basedOn w:val="Normal"/>
    <w:next w:val="Normal"/>
    <w:autoRedefine/>
    <w:uiPriority w:val="39"/>
    <w:unhideWhenUsed/>
    <w:rsid w:val="006E3580"/>
    <w:pPr>
      <w:spacing w:after="100"/>
      <w:ind w:left="220"/>
      <w:jc w:val="both"/>
    </w:pPr>
    <w:rPr>
      <w:rFonts w:ascii="Cambria" w:hAnsi="Cambria"/>
    </w:rPr>
  </w:style>
  <w:style w:type="paragraph" w:styleId="TM1">
    <w:name w:val="toc 1"/>
    <w:basedOn w:val="Normal"/>
    <w:next w:val="Normal"/>
    <w:autoRedefine/>
    <w:uiPriority w:val="39"/>
    <w:unhideWhenUsed/>
    <w:rsid w:val="00BF59A3"/>
    <w:pPr>
      <w:tabs>
        <w:tab w:val="left" w:pos="440"/>
        <w:tab w:val="right" w:leader="dot" w:pos="9062"/>
      </w:tabs>
      <w:spacing w:after="100"/>
    </w:pPr>
    <w:rPr>
      <w:rFonts w:ascii="Cambria" w:hAnsi="Cambria"/>
    </w:rPr>
  </w:style>
  <w:style w:type="character" w:customStyle="1" w:styleId="fontstyle01">
    <w:name w:val="fontstyle01"/>
    <w:basedOn w:val="Policepardfaut"/>
    <w:rsid w:val="00552726"/>
    <w:rPr>
      <w:rFonts w:ascii="Times New Roman" w:hAnsi="Times New Roman" w:cs="Times New Roman" w:hint="default"/>
      <w:b w:val="0"/>
      <w:bCs w:val="0"/>
      <w:i w:val="0"/>
      <w:iCs w:val="0"/>
      <w:color w:val="000000"/>
      <w:sz w:val="22"/>
      <w:szCs w:val="22"/>
    </w:rPr>
  </w:style>
  <w:style w:type="paragraph" w:styleId="NormalWeb">
    <w:name w:val="Normal (Web)"/>
    <w:basedOn w:val="Normal"/>
    <w:rsid w:val="003A73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aliases w:val="Liste 1 Car,References Car,ReferencesCxSpLast Car,Bullets Car,List Paragraph1 Car,List Paragraph (numbered (a)) Car,Medium Grid 1 - Accent 21 Car,Numbered List Paragraph Car,Bullet Answer Car,List Paragraph11 Car"/>
    <w:link w:val="Paragraphedeliste"/>
    <w:uiPriority w:val="34"/>
    <w:qFormat/>
    <w:locked/>
    <w:rsid w:val="003A73A4"/>
    <w:rPr>
      <w:rFonts w:ascii="Cambria" w:hAnsi="Cambria"/>
    </w:rPr>
  </w:style>
  <w:style w:type="paragraph" w:customStyle="1" w:styleId="En-ttedetabledesmatires1">
    <w:name w:val="En-tête de table des matières1"/>
    <w:basedOn w:val="Titre1"/>
    <w:next w:val="Normal"/>
    <w:uiPriority w:val="39"/>
    <w:unhideWhenUsed/>
    <w:qFormat/>
    <w:rsid w:val="003A73A4"/>
    <w:pPr>
      <w:keepLines/>
      <w:spacing w:before="480" w:line="276" w:lineRule="auto"/>
      <w:jc w:val="left"/>
      <w:outlineLvl w:val="9"/>
    </w:pPr>
    <w:rPr>
      <w:rFonts w:ascii="Cambria" w:eastAsia="MS Gothic" w:hAnsi="Cambria"/>
      <w:color w:val="365F91"/>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55500">
      <w:bodyDiv w:val="1"/>
      <w:marLeft w:val="0"/>
      <w:marRight w:val="0"/>
      <w:marTop w:val="0"/>
      <w:marBottom w:val="0"/>
      <w:divBdr>
        <w:top w:val="none" w:sz="0" w:space="0" w:color="auto"/>
        <w:left w:val="none" w:sz="0" w:space="0" w:color="auto"/>
        <w:bottom w:val="none" w:sz="0" w:space="0" w:color="auto"/>
        <w:right w:val="none" w:sz="0" w:space="0" w:color="auto"/>
      </w:divBdr>
      <w:divsChild>
        <w:div w:id="560139185">
          <w:marLeft w:val="547"/>
          <w:marRight w:val="0"/>
          <w:marTop w:val="120"/>
          <w:marBottom w:val="120"/>
          <w:divBdr>
            <w:top w:val="none" w:sz="0" w:space="0" w:color="auto"/>
            <w:left w:val="none" w:sz="0" w:space="0" w:color="auto"/>
            <w:bottom w:val="none" w:sz="0" w:space="0" w:color="auto"/>
            <w:right w:val="none" w:sz="0" w:space="0" w:color="auto"/>
          </w:divBdr>
        </w:div>
      </w:divsChild>
    </w:div>
    <w:div w:id="90056478">
      <w:bodyDiv w:val="1"/>
      <w:marLeft w:val="0"/>
      <w:marRight w:val="0"/>
      <w:marTop w:val="0"/>
      <w:marBottom w:val="0"/>
      <w:divBdr>
        <w:top w:val="none" w:sz="0" w:space="0" w:color="auto"/>
        <w:left w:val="none" w:sz="0" w:space="0" w:color="auto"/>
        <w:bottom w:val="none" w:sz="0" w:space="0" w:color="auto"/>
        <w:right w:val="none" w:sz="0" w:space="0" w:color="auto"/>
      </w:divBdr>
    </w:div>
    <w:div w:id="483786879">
      <w:bodyDiv w:val="1"/>
      <w:marLeft w:val="0"/>
      <w:marRight w:val="0"/>
      <w:marTop w:val="0"/>
      <w:marBottom w:val="0"/>
      <w:divBdr>
        <w:top w:val="none" w:sz="0" w:space="0" w:color="auto"/>
        <w:left w:val="none" w:sz="0" w:space="0" w:color="auto"/>
        <w:bottom w:val="none" w:sz="0" w:space="0" w:color="auto"/>
        <w:right w:val="none" w:sz="0" w:space="0" w:color="auto"/>
      </w:divBdr>
    </w:div>
    <w:div w:id="1180778695">
      <w:bodyDiv w:val="1"/>
      <w:marLeft w:val="0"/>
      <w:marRight w:val="0"/>
      <w:marTop w:val="0"/>
      <w:marBottom w:val="0"/>
      <w:divBdr>
        <w:top w:val="none" w:sz="0" w:space="0" w:color="auto"/>
        <w:left w:val="none" w:sz="0" w:space="0" w:color="auto"/>
        <w:bottom w:val="none" w:sz="0" w:space="0" w:color="auto"/>
        <w:right w:val="none" w:sz="0" w:space="0" w:color="auto"/>
      </w:divBdr>
    </w:div>
    <w:div w:id="1652101948">
      <w:bodyDiv w:val="1"/>
      <w:marLeft w:val="0"/>
      <w:marRight w:val="0"/>
      <w:marTop w:val="0"/>
      <w:marBottom w:val="0"/>
      <w:divBdr>
        <w:top w:val="none" w:sz="0" w:space="0" w:color="auto"/>
        <w:left w:val="none" w:sz="0" w:space="0" w:color="auto"/>
        <w:bottom w:val="none" w:sz="0" w:space="0" w:color="auto"/>
        <w:right w:val="none" w:sz="0" w:space="0" w:color="auto"/>
      </w:divBdr>
    </w:div>
    <w:div w:id="1843353498">
      <w:bodyDiv w:val="1"/>
      <w:marLeft w:val="0"/>
      <w:marRight w:val="0"/>
      <w:marTop w:val="0"/>
      <w:marBottom w:val="0"/>
      <w:divBdr>
        <w:top w:val="none" w:sz="0" w:space="0" w:color="auto"/>
        <w:left w:val="none" w:sz="0" w:space="0" w:color="auto"/>
        <w:bottom w:val="none" w:sz="0" w:space="0" w:color="auto"/>
        <w:right w:val="none" w:sz="0" w:space="0" w:color="auto"/>
      </w:divBdr>
    </w:div>
    <w:div w:id="1909144121">
      <w:bodyDiv w:val="1"/>
      <w:marLeft w:val="0"/>
      <w:marRight w:val="0"/>
      <w:marTop w:val="0"/>
      <w:marBottom w:val="0"/>
      <w:divBdr>
        <w:top w:val="none" w:sz="0" w:space="0" w:color="auto"/>
        <w:left w:val="none" w:sz="0" w:space="0" w:color="auto"/>
        <w:bottom w:val="none" w:sz="0" w:space="0" w:color="auto"/>
        <w:right w:val="none" w:sz="0" w:space="0" w:color="auto"/>
      </w:divBdr>
    </w:div>
    <w:div w:id="202797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D84BE-0AB1-4678-8C58-21CBD63E1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1281</Words>
  <Characters>7046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Unicornis</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hp</cp:lastModifiedBy>
  <cp:revision>3</cp:revision>
  <cp:lastPrinted>2018-10-30T16:49:00Z</cp:lastPrinted>
  <dcterms:created xsi:type="dcterms:W3CDTF">2018-11-01T11:17:00Z</dcterms:created>
  <dcterms:modified xsi:type="dcterms:W3CDTF">2018-11-07T06:41:00Z</dcterms:modified>
</cp:coreProperties>
</file>